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2C" w:rsidRDefault="0058752C" w:rsidP="0058752C">
      <w:pPr>
        <w:rPr>
          <w:rFonts w:ascii="黑体" w:eastAsia="黑体" w:hAnsi="黑体" w:hint="eastAsia"/>
          <w:sz w:val="32"/>
          <w:szCs w:val="32"/>
        </w:rPr>
      </w:pPr>
      <w:r w:rsidRPr="007B5E1B">
        <w:rPr>
          <w:rFonts w:ascii="黑体" w:eastAsia="黑体" w:hAnsi="黑体" w:hint="eastAsia"/>
          <w:sz w:val="32"/>
          <w:szCs w:val="32"/>
        </w:rPr>
        <w:t>附件</w:t>
      </w:r>
    </w:p>
    <w:p w:rsidR="0058752C" w:rsidRPr="007B5E1B" w:rsidRDefault="0058752C" w:rsidP="0058752C">
      <w:pPr>
        <w:spacing w:line="500" w:lineRule="exact"/>
        <w:jc w:val="center"/>
        <w:rPr>
          <w:rFonts w:ascii="方正小标宋简体" w:eastAsia="方正小标宋简体" w:hAnsi="黑体" w:cs="宋体" w:hint="eastAsia"/>
          <w:kern w:val="0"/>
          <w:sz w:val="44"/>
          <w:szCs w:val="44"/>
        </w:rPr>
      </w:pPr>
      <w:r w:rsidRPr="007B5E1B">
        <w:rPr>
          <w:rFonts w:ascii="方正小标宋简体" w:eastAsia="方正小标宋简体" w:hAnsi="黑体" w:cs="宋体" w:hint="eastAsia"/>
          <w:kern w:val="0"/>
          <w:sz w:val="44"/>
          <w:szCs w:val="44"/>
        </w:rPr>
        <w:t>武汉理工大学会议费管理办法</w:t>
      </w:r>
    </w:p>
    <w:p w:rsidR="0058752C" w:rsidRPr="00826D2F" w:rsidRDefault="0058752C" w:rsidP="0058752C">
      <w:pPr>
        <w:spacing w:line="500" w:lineRule="exact"/>
        <w:jc w:val="center"/>
        <w:rPr>
          <w:rFonts w:ascii="仿宋_GB2312" w:eastAsia="仿宋_GB2312" w:hAnsi="仿宋" w:hint="eastAsia"/>
          <w:sz w:val="30"/>
          <w:szCs w:val="30"/>
        </w:rPr>
      </w:pPr>
      <w:r w:rsidRPr="00826D2F">
        <w:rPr>
          <w:rFonts w:ascii="仿宋_GB2312" w:eastAsia="仿宋_GB2312" w:hAnsi="仿宋" w:hint="eastAsia"/>
          <w:sz w:val="30"/>
          <w:szCs w:val="30"/>
        </w:rPr>
        <w:t>（</w:t>
      </w:r>
      <w:r w:rsidRPr="00826D2F">
        <w:rPr>
          <w:rFonts w:ascii="仿宋_GB2312" w:eastAsia="仿宋_GB2312" w:hAnsi="宋体" w:cs="宋体" w:hint="eastAsia"/>
          <w:color w:val="000000"/>
          <w:kern w:val="0"/>
          <w:sz w:val="30"/>
          <w:szCs w:val="30"/>
        </w:rPr>
        <w:t>经2016年第15次校长办公会议审议通过</w:t>
      </w:r>
      <w:r w:rsidRPr="00826D2F">
        <w:rPr>
          <w:rFonts w:ascii="仿宋_GB2312" w:eastAsia="仿宋_GB2312" w:hAnsi="仿宋" w:hint="eastAsia"/>
          <w:sz w:val="30"/>
          <w:szCs w:val="30"/>
        </w:rPr>
        <w:t>）</w:t>
      </w:r>
    </w:p>
    <w:p w:rsidR="0058752C" w:rsidRDefault="0058752C" w:rsidP="0058752C">
      <w:pPr>
        <w:ind w:firstLineChars="49" w:firstLine="157"/>
        <w:jc w:val="center"/>
        <w:rPr>
          <w:rFonts w:ascii="仿宋_GB2312" w:eastAsia="仿宋_GB2312" w:hAnsi="仿宋" w:hint="eastAsia"/>
          <w:b/>
          <w:sz w:val="32"/>
          <w:szCs w:val="32"/>
        </w:rPr>
      </w:pPr>
    </w:p>
    <w:p w:rsidR="0058752C" w:rsidRPr="007D1EBB" w:rsidRDefault="0058752C" w:rsidP="0058752C">
      <w:pPr>
        <w:jc w:val="center"/>
        <w:rPr>
          <w:rFonts w:ascii="黑体" w:eastAsia="黑体" w:hAnsi="黑体" w:hint="eastAsia"/>
          <w:sz w:val="32"/>
          <w:szCs w:val="32"/>
        </w:rPr>
      </w:pPr>
      <w:r w:rsidRPr="007D1EBB">
        <w:rPr>
          <w:rFonts w:ascii="黑体" w:eastAsia="黑体" w:hAnsi="黑体" w:hint="eastAsia"/>
          <w:sz w:val="32"/>
          <w:szCs w:val="32"/>
        </w:rPr>
        <w:t>第一章</w:t>
      </w:r>
      <w:r>
        <w:rPr>
          <w:rFonts w:ascii="黑体" w:eastAsia="黑体" w:hAnsi="黑体" w:hint="eastAsia"/>
          <w:sz w:val="32"/>
          <w:szCs w:val="32"/>
        </w:rPr>
        <w:t xml:space="preserve">  </w:t>
      </w:r>
      <w:r w:rsidRPr="007D1EBB">
        <w:rPr>
          <w:rFonts w:ascii="黑体" w:eastAsia="黑体" w:hAnsi="黑体" w:hint="eastAsia"/>
          <w:sz w:val="32"/>
          <w:szCs w:val="32"/>
        </w:rPr>
        <w:t>总则</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第一条</w:t>
      </w:r>
      <w:r w:rsidRPr="007B5E1B">
        <w:rPr>
          <w:rFonts w:ascii="仿宋_GB2312" w:eastAsia="仿宋_GB2312" w:hAnsi="仿宋" w:hint="eastAsia"/>
          <w:sz w:val="32"/>
          <w:szCs w:val="32"/>
        </w:rPr>
        <w:t xml:space="preserve">  为进一步加强和规范学校会议费管理，根据《中央和国家机关会议费管理办法》（财行</w:t>
      </w:r>
      <w:r>
        <w:rPr>
          <w:rFonts w:ascii="仿宋_GB2312" w:eastAsia="仿宋_GB2312" w:hAnsi="仿宋" w:hint="eastAsia"/>
          <w:sz w:val="32"/>
          <w:szCs w:val="32"/>
        </w:rPr>
        <w:t>〔</w:t>
      </w:r>
      <w:r w:rsidRPr="007B5E1B">
        <w:rPr>
          <w:rFonts w:ascii="仿宋_GB2312" w:eastAsia="仿宋_GB2312" w:hAnsi="仿宋" w:hint="eastAsia"/>
          <w:sz w:val="32"/>
          <w:szCs w:val="32"/>
        </w:rPr>
        <w:t>2013</w:t>
      </w:r>
      <w:r>
        <w:rPr>
          <w:rFonts w:ascii="仿宋_GB2312" w:eastAsia="仿宋_GB2312" w:hAnsi="仿宋" w:hint="eastAsia"/>
          <w:sz w:val="32"/>
          <w:szCs w:val="32"/>
        </w:rPr>
        <w:t>〕</w:t>
      </w:r>
      <w:r w:rsidRPr="007B5E1B">
        <w:rPr>
          <w:rFonts w:ascii="仿宋_GB2312" w:eastAsia="仿宋_GB2312" w:hAnsi="仿宋" w:hint="eastAsia"/>
          <w:sz w:val="32"/>
          <w:szCs w:val="32"/>
        </w:rPr>
        <w:t>286号）、《教育部直属高校直属单位会议费管理实施细则的通知》和《中共中央办公厅、国务院办公厅关于进一步完善中央财政科研项目资金管理等政策的若干意见》（中办发</w:t>
      </w:r>
      <w:r>
        <w:rPr>
          <w:rFonts w:ascii="仿宋_GB2312" w:eastAsia="仿宋_GB2312" w:hAnsi="仿宋" w:hint="eastAsia"/>
          <w:sz w:val="32"/>
          <w:szCs w:val="32"/>
        </w:rPr>
        <w:t>〔</w:t>
      </w:r>
      <w:r w:rsidRPr="007B5E1B">
        <w:rPr>
          <w:rFonts w:ascii="仿宋_GB2312" w:eastAsia="仿宋_GB2312" w:hAnsi="仿宋" w:hint="eastAsia"/>
          <w:sz w:val="32"/>
          <w:szCs w:val="32"/>
        </w:rPr>
        <w:t>2016</w:t>
      </w:r>
      <w:r>
        <w:rPr>
          <w:rFonts w:ascii="仿宋_GB2312" w:eastAsia="仿宋_GB2312" w:hAnsi="仿宋" w:hint="eastAsia"/>
          <w:sz w:val="32"/>
          <w:szCs w:val="32"/>
        </w:rPr>
        <w:t>〕</w:t>
      </w:r>
      <w:r w:rsidRPr="007B5E1B">
        <w:rPr>
          <w:rFonts w:ascii="仿宋_GB2312" w:eastAsia="仿宋_GB2312" w:hAnsi="仿宋" w:hint="eastAsia"/>
          <w:sz w:val="32"/>
          <w:szCs w:val="32"/>
        </w:rPr>
        <w:t>50号）的精神，结合我校实际情况，制定本办法。</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第二条</w:t>
      </w:r>
      <w:r w:rsidRPr="007B5E1B">
        <w:rPr>
          <w:rFonts w:ascii="仿宋_GB2312" w:eastAsia="仿宋_GB2312" w:hAnsi="仿宋" w:hint="eastAsia"/>
          <w:sz w:val="32"/>
          <w:szCs w:val="32"/>
        </w:rPr>
        <w:t xml:space="preserve">  本办法适用于校属各单位或项目（以下简称各单位）承办的国内业务会议及管理会议。</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业务会议是指与教学、科研业务活动相关的会议，包括学术会议、学术论坛、研讨会、座谈会、评审会、答辩会、论证会、项目中期检查会、项目验收会等。</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业务会议分为科研业务会议和其它业务会议。科研业务会议是指使用科研项目经费召开的教学、科研工作会议。其它业务会议是使用学校预算行政经费召开的教学、科研工作会议</w:t>
      </w:r>
      <w:r>
        <w:rPr>
          <w:rFonts w:ascii="仿宋_GB2312" w:eastAsia="仿宋_GB2312" w:hAnsi="仿宋" w:hint="eastAsia"/>
          <w:sz w:val="32"/>
          <w:szCs w:val="32"/>
        </w:rPr>
        <w:t>。</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管理会议是指除业务会议之外的其他国内会议。</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 xml:space="preserve">第三条 </w:t>
      </w:r>
      <w:r w:rsidRPr="007B5E1B">
        <w:rPr>
          <w:rFonts w:ascii="仿宋_GB2312" w:eastAsia="仿宋_GB2312" w:hAnsi="仿宋" w:hint="eastAsia"/>
          <w:sz w:val="32"/>
          <w:szCs w:val="32"/>
        </w:rPr>
        <w:t xml:space="preserve"> 各单位举办或承办的在华国际及海峡两岸三地学术会议按照《武汉理工大学在华国际学术会议管理办法》（校外</w:t>
      </w:r>
      <w:r w:rsidRPr="007B5E1B">
        <w:rPr>
          <w:rFonts w:ascii="仿宋_GB2312" w:eastAsia="仿宋_GB2312" w:hAnsi="仿宋" w:hint="eastAsia"/>
          <w:sz w:val="32"/>
          <w:szCs w:val="32"/>
        </w:rPr>
        <w:lastRenderedPageBreak/>
        <w:t>字</w:t>
      </w:r>
      <w:r>
        <w:rPr>
          <w:rFonts w:ascii="宋体" w:hAnsi="宋体" w:cs="宋体" w:hint="eastAsia"/>
          <w:sz w:val="32"/>
          <w:szCs w:val="32"/>
        </w:rPr>
        <w:t>〔</w:t>
      </w:r>
      <w:r w:rsidRPr="007B5E1B">
        <w:rPr>
          <w:rFonts w:ascii="仿宋_GB2312" w:eastAsia="仿宋_GB2312" w:hAnsi="仿宋" w:hint="eastAsia"/>
          <w:sz w:val="32"/>
          <w:szCs w:val="32"/>
        </w:rPr>
        <w:t>2013</w:t>
      </w:r>
      <w:r>
        <w:rPr>
          <w:rFonts w:ascii="宋体" w:hAnsi="宋体" w:cs="宋体" w:hint="eastAsia"/>
          <w:sz w:val="32"/>
          <w:szCs w:val="32"/>
        </w:rPr>
        <w:t>〕</w:t>
      </w:r>
      <w:r w:rsidRPr="007B5E1B">
        <w:rPr>
          <w:rFonts w:ascii="仿宋_GB2312" w:eastAsia="仿宋_GB2312" w:hAnsi="仿宋" w:hint="eastAsia"/>
          <w:sz w:val="32"/>
          <w:szCs w:val="32"/>
        </w:rPr>
        <w:t>4号）执行。</w:t>
      </w:r>
    </w:p>
    <w:p w:rsidR="0058752C" w:rsidRPr="007D1EBB" w:rsidRDefault="0058752C" w:rsidP="0058752C">
      <w:pPr>
        <w:jc w:val="center"/>
        <w:rPr>
          <w:rFonts w:ascii="黑体" w:eastAsia="黑体" w:hAnsi="黑体" w:hint="eastAsia"/>
          <w:sz w:val="32"/>
          <w:szCs w:val="32"/>
        </w:rPr>
      </w:pPr>
      <w:r w:rsidRPr="007D1EBB">
        <w:rPr>
          <w:rFonts w:ascii="黑体" w:eastAsia="黑体" w:hAnsi="黑体" w:hint="eastAsia"/>
          <w:sz w:val="32"/>
          <w:szCs w:val="32"/>
        </w:rPr>
        <w:t>第二章</w:t>
      </w:r>
      <w:r>
        <w:rPr>
          <w:rFonts w:ascii="黑体" w:eastAsia="黑体" w:hAnsi="黑体" w:hint="eastAsia"/>
          <w:sz w:val="32"/>
          <w:szCs w:val="32"/>
        </w:rPr>
        <w:t xml:space="preserve">  </w:t>
      </w:r>
      <w:r w:rsidRPr="007D1EBB">
        <w:rPr>
          <w:rFonts w:ascii="黑体" w:eastAsia="黑体" w:hAnsi="黑体" w:hint="eastAsia"/>
          <w:sz w:val="32"/>
          <w:szCs w:val="32"/>
        </w:rPr>
        <w:t>会议管理</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第四条</w:t>
      </w:r>
      <w:r w:rsidRPr="007B5E1B">
        <w:rPr>
          <w:rFonts w:ascii="仿宋_GB2312" w:eastAsia="仿宋_GB2312" w:hAnsi="仿宋" w:hint="eastAsia"/>
          <w:sz w:val="32"/>
          <w:szCs w:val="32"/>
        </w:rPr>
        <w:t xml:space="preserve">  会议费使用的管理职责：</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会议举办者是会议费的直接责任人，对会议费使用的合规性、合理性、真实性和相关性承担直接责任。会议举办者应了解并遵守有关财经法律法规和会议费管理制度，依法、据实报销会议费。</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各单位（或项目）经费负责人对举办的会议承担审批和监管责任。各单位应加强政策宣传，督促办会人员合理、合规报销会议费。</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财务处负责会议费的会计核算和财务管理，并依据有关财经法律法规、会议费管理办法和各单位（项目）审批结果，实施会议费报销管理和服务。</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第五条</w:t>
      </w:r>
      <w:r w:rsidRPr="007B5E1B">
        <w:rPr>
          <w:rFonts w:ascii="仿宋_GB2312" w:eastAsia="仿宋_GB2312" w:hAnsi="仿宋" w:hint="eastAsia"/>
          <w:sz w:val="32"/>
          <w:szCs w:val="32"/>
        </w:rPr>
        <w:t xml:space="preserve">  各单位应当编制会议费预算及审批表（见附件1），履行会议预算及审批程序，预算需列明会议的名称、时间、地点、主要内容、参会人员及人数、经费预算、经费来源等，履行会前审批手续。使用学校预算经费召开的会议，应纳入单位当年预算,有会议预算批复后方可报销。</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召开科研业务会议，项目经费负责人应按项目合同和工作实际需要，按照厉行节约的原则安排相关会议。在会议费借款（或报销）时需提供会议费预算和会议审批表。</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第六条</w:t>
      </w:r>
      <w:r w:rsidRPr="007B5E1B">
        <w:rPr>
          <w:rFonts w:ascii="仿宋_GB2312" w:eastAsia="仿宋_GB2312" w:hAnsi="仿宋" w:hint="eastAsia"/>
          <w:sz w:val="32"/>
          <w:szCs w:val="32"/>
        </w:rPr>
        <w:t xml:space="preserve">  对于集中会审工作，是对事先已进行布置、业已</w:t>
      </w:r>
      <w:r w:rsidRPr="007B5E1B">
        <w:rPr>
          <w:rFonts w:ascii="仿宋_GB2312" w:eastAsia="仿宋_GB2312" w:hAnsi="仿宋" w:hint="eastAsia"/>
          <w:sz w:val="32"/>
          <w:szCs w:val="32"/>
        </w:rPr>
        <w:lastRenderedPageBreak/>
        <w:t>编制完成的报表及数据，集中在某个地点，统一进行技术性、重复性、程式化审核，不列支会议费，不需编写会议预算计划，在相应经费中安排场地租赁费、交通食宿费等。</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第七条</w:t>
      </w:r>
      <w:r w:rsidRPr="007B5E1B">
        <w:rPr>
          <w:rFonts w:ascii="仿宋_GB2312" w:eastAsia="仿宋_GB2312" w:hAnsi="仿宋" w:hint="eastAsia"/>
          <w:sz w:val="32"/>
          <w:szCs w:val="32"/>
        </w:rPr>
        <w:t xml:space="preserve">  各单位举办的国内业务会议和管理会议，按以下程序审批：   </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4"/>
        <w:gridCol w:w="1417"/>
        <w:gridCol w:w="1276"/>
        <w:gridCol w:w="1417"/>
        <w:gridCol w:w="1418"/>
      </w:tblGrid>
      <w:tr w:rsidR="0058752C" w:rsidRPr="007B5E1B" w:rsidTr="00992ED6">
        <w:trPr>
          <w:jc w:val="center"/>
        </w:trPr>
        <w:tc>
          <w:tcPr>
            <w:tcW w:w="3104" w:type="dxa"/>
            <w:vMerge w:val="restart"/>
          </w:tcPr>
          <w:p w:rsidR="0058752C" w:rsidRPr="007B5E1B" w:rsidRDefault="0058752C" w:rsidP="00992ED6">
            <w:pPr>
              <w:ind w:firstLineChars="100" w:firstLine="280"/>
              <w:rPr>
                <w:rFonts w:ascii="仿宋_GB2312" w:eastAsia="仿宋_GB2312" w:hAnsi="仿宋" w:hint="eastAsia"/>
                <w:sz w:val="28"/>
                <w:szCs w:val="28"/>
              </w:rPr>
            </w:pPr>
          </w:p>
          <w:p w:rsidR="0058752C" w:rsidRPr="007B5E1B" w:rsidRDefault="0058752C" w:rsidP="00992ED6">
            <w:pPr>
              <w:ind w:firstLineChars="100" w:firstLine="280"/>
              <w:rPr>
                <w:rFonts w:ascii="仿宋_GB2312" w:eastAsia="仿宋_GB2312" w:hAnsi="仿宋" w:hint="eastAsia"/>
                <w:sz w:val="28"/>
                <w:szCs w:val="28"/>
              </w:rPr>
            </w:pPr>
            <w:r w:rsidRPr="007B5E1B">
              <w:rPr>
                <w:rFonts w:ascii="仿宋_GB2312" w:eastAsia="仿宋_GB2312" w:hAnsi="仿宋" w:hint="eastAsia"/>
                <w:sz w:val="28"/>
                <w:szCs w:val="28"/>
              </w:rPr>
              <w:t>会议费预算金额</w:t>
            </w:r>
          </w:p>
        </w:tc>
        <w:tc>
          <w:tcPr>
            <w:tcW w:w="5528" w:type="dxa"/>
            <w:gridSpan w:val="4"/>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hint="eastAsia"/>
                <w:sz w:val="28"/>
                <w:szCs w:val="28"/>
              </w:rPr>
              <w:t>审批程序</w:t>
            </w:r>
          </w:p>
        </w:tc>
      </w:tr>
      <w:tr w:rsidR="0058752C" w:rsidRPr="007B5E1B" w:rsidTr="00992ED6">
        <w:trPr>
          <w:jc w:val="center"/>
        </w:trPr>
        <w:tc>
          <w:tcPr>
            <w:tcW w:w="3104" w:type="dxa"/>
            <w:vMerge/>
          </w:tcPr>
          <w:p w:rsidR="0058752C" w:rsidRPr="007B5E1B" w:rsidRDefault="0058752C" w:rsidP="00992ED6">
            <w:pPr>
              <w:rPr>
                <w:rFonts w:ascii="仿宋_GB2312" w:eastAsia="仿宋_GB2312" w:hAnsi="仿宋" w:hint="eastAsia"/>
                <w:sz w:val="28"/>
                <w:szCs w:val="28"/>
              </w:rPr>
            </w:pPr>
          </w:p>
        </w:tc>
        <w:tc>
          <w:tcPr>
            <w:tcW w:w="1417"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经费负责人审批</w:t>
            </w:r>
          </w:p>
        </w:tc>
        <w:tc>
          <w:tcPr>
            <w:tcW w:w="1276"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学院（单位）审批</w:t>
            </w:r>
          </w:p>
        </w:tc>
        <w:tc>
          <w:tcPr>
            <w:tcW w:w="1417"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业务主管部门审批</w:t>
            </w:r>
          </w:p>
        </w:tc>
        <w:tc>
          <w:tcPr>
            <w:tcW w:w="1418"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主管校领导审批</w:t>
            </w:r>
          </w:p>
        </w:tc>
      </w:tr>
      <w:tr w:rsidR="0058752C" w:rsidRPr="007B5E1B" w:rsidTr="00992ED6">
        <w:trPr>
          <w:jc w:val="center"/>
        </w:trPr>
        <w:tc>
          <w:tcPr>
            <w:tcW w:w="3104"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5万以下</w:t>
            </w:r>
          </w:p>
        </w:tc>
        <w:tc>
          <w:tcPr>
            <w:tcW w:w="1417"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276" w:type="dxa"/>
          </w:tcPr>
          <w:p w:rsidR="0058752C" w:rsidRPr="007B5E1B" w:rsidRDefault="0058752C" w:rsidP="00992ED6">
            <w:pPr>
              <w:jc w:val="center"/>
              <w:rPr>
                <w:rFonts w:ascii="仿宋_GB2312" w:eastAsia="仿宋_GB2312" w:hAnsi="仿宋" w:hint="eastAsia"/>
                <w:sz w:val="28"/>
                <w:szCs w:val="28"/>
              </w:rPr>
            </w:pPr>
          </w:p>
        </w:tc>
        <w:tc>
          <w:tcPr>
            <w:tcW w:w="1417" w:type="dxa"/>
          </w:tcPr>
          <w:p w:rsidR="0058752C" w:rsidRPr="007B5E1B" w:rsidRDefault="0058752C" w:rsidP="00992ED6">
            <w:pPr>
              <w:jc w:val="center"/>
              <w:rPr>
                <w:rFonts w:ascii="仿宋_GB2312" w:eastAsia="仿宋_GB2312" w:hAnsi="仿宋" w:hint="eastAsia"/>
                <w:sz w:val="28"/>
                <w:szCs w:val="28"/>
              </w:rPr>
            </w:pPr>
          </w:p>
        </w:tc>
        <w:tc>
          <w:tcPr>
            <w:tcW w:w="1418" w:type="dxa"/>
          </w:tcPr>
          <w:p w:rsidR="0058752C" w:rsidRPr="007B5E1B" w:rsidRDefault="0058752C" w:rsidP="00992ED6">
            <w:pPr>
              <w:jc w:val="center"/>
              <w:rPr>
                <w:rFonts w:ascii="仿宋_GB2312" w:eastAsia="仿宋_GB2312" w:hAnsi="仿宋" w:hint="eastAsia"/>
                <w:sz w:val="28"/>
                <w:szCs w:val="28"/>
              </w:rPr>
            </w:pPr>
          </w:p>
        </w:tc>
      </w:tr>
      <w:tr w:rsidR="0058752C" w:rsidRPr="007B5E1B" w:rsidTr="00992ED6">
        <w:trPr>
          <w:jc w:val="center"/>
        </w:trPr>
        <w:tc>
          <w:tcPr>
            <w:tcW w:w="3104"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5万-10万（含10万）</w:t>
            </w:r>
          </w:p>
        </w:tc>
        <w:tc>
          <w:tcPr>
            <w:tcW w:w="1417"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276"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417" w:type="dxa"/>
          </w:tcPr>
          <w:p w:rsidR="0058752C" w:rsidRPr="007B5E1B" w:rsidRDefault="0058752C" w:rsidP="00992ED6">
            <w:pPr>
              <w:jc w:val="center"/>
              <w:rPr>
                <w:rFonts w:ascii="仿宋_GB2312" w:eastAsia="仿宋_GB2312" w:hAnsi="仿宋" w:hint="eastAsia"/>
                <w:sz w:val="28"/>
                <w:szCs w:val="28"/>
              </w:rPr>
            </w:pPr>
          </w:p>
        </w:tc>
        <w:tc>
          <w:tcPr>
            <w:tcW w:w="1418" w:type="dxa"/>
          </w:tcPr>
          <w:p w:rsidR="0058752C" w:rsidRPr="007B5E1B" w:rsidRDefault="0058752C" w:rsidP="00992ED6">
            <w:pPr>
              <w:jc w:val="center"/>
              <w:rPr>
                <w:rFonts w:ascii="仿宋_GB2312" w:eastAsia="仿宋_GB2312" w:hAnsi="仿宋" w:hint="eastAsia"/>
                <w:sz w:val="28"/>
                <w:szCs w:val="28"/>
              </w:rPr>
            </w:pPr>
          </w:p>
        </w:tc>
      </w:tr>
      <w:tr w:rsidR="0058752C" w:rsidRPr="007B5E1B" w:rsidTr="00992ED6">
        <w:trPr>
          <w:jc w:val="center"/>
        </w:trPr>
        <w:tc>
          <w:tcPr>
            <w:tcW w:w="3104"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10万-20万（含20万）</w:t>
            </w:r>
          </w:p>
        </w:tc>
        <w:tc>
          <w:tcPr>
            <w:tcW w:w="1417"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276"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417"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418" w:type="dxa"/>
          </w:tcPr>
          <w:p w:rsidR="0058752C" w:rsidRPr="007B5E1B" w:rsidRDefault="0058752C" w:rsidP="00992ED6">
            <w:pPr>
              <w:jc w:val="center"/>
              <w:rPr>
                <w:rFonts w:ascii="仿宋_GB2312" w:eastAsia="仿宋_GB2312" w:hAnsi="仿宋" w:hint="eastAsia"/>
                <w:sz w:val="28"/>
                <w:szCs w:val="28"/>
              </w:rPr>
            </w:pPr>
          </w:p>
        </w:tc>
      </w:tr>
      <w:tr w:rsidR="0058752C" w:rsidRPr="007B5E1B" w:rsidTr="00992ED6">
        <w:trPr>
          <w:jc w:val="center"/>
        </w:trPr>
        <w:tc>
          <w:tcPr>
            <w:tcW w:w="3104" w:type="dxa"/>
          </w:tcPr>
          <w:p w:rsidR="0058752C" w:rsidRPr="007B5E1B" w:rsidRDefault="0058752C" w:rsidP="00992ED6">
            <w:pPr>
              <w:rPr>
                <w:rFonts w:ascii="仿宋_GB2312" w:eastAsia="仿宋_GB2312" w:hAnsi="仿宋" w:hint="eastAsia"/>
                <w:sz w:val="28"/>
                <w:szCs w:val="28"/>
              </w:rPr>
            </w:pPr>
            <w:r w:rsidRPr="007B5E1B">
              <w:rPr>
                <w:rFonts w:ascii="仿宋_GB2312" w:eastAsia="仿宋_GB2312" w:hAnsi="仿宋" w:hint="eastAsia"/>
                <w:sz w:val="28"/>
                <w:szCs w:val="28"/>
              </w:rPr>
              <w:t>20万以上</w:t>
            </w:r>
          </w:p>
        </w:tc>
        <w:tc>
          <w:tcPr>
            <w:tcW w:w="1417" w:type="dxa"/>
          </w:tcPr>
          <w:p w:rsidR="0058752C" w:rsidRPr="007B5E1B" w:rsidRDefault="0058752C" w:rsidP="00992ED6">
            <w:pPr>
              <w:jc w:val="center"/>
              <w:rPr>
                <w:rFonts w:ascii="仿宋_GB2312" w:eastAsia="仿宋_GB2312" w:hAnsi="仿宋" w:hint="eastAsia"/>
                <w:sz w:val="28"/>
                <w:szCs w:val="28"/>
              </w:rPr>
            </w:pPr>
            <w:bookmarkStart w:id="0" w:name="_GoBack"/>
            <w:bookmarkEnd w:id="0"/>
            <w:r w:rsidRPr="007B5E1B">
              <w:rPr>
                <w:rFonts w:ascii="仿宋_GB2312" w:eastAsia="仿宋_GB2312" w:hAnsi="仿宋" w:cs="宋体" w:hint="eastAsia"/>
                <w:kern w:val="0"/>
                <w:sz w:val="28"/>
                <w:szCs w:val="28"/>
              </w:rPr>
              <w:t>√</w:t>
            </w:r>
          </w:p>
        </w:tc>
        <w:tc>
          <w:tcPr>
            <w:tcW w:w="1276"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417"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c>
          <w:tcPr>
            <w:tcW w:w="1418" w:type="dxa"/>
          </w:tcPr>
          <w:p w:rsidR="0058752C" w:rsidRPr="007B5E1B" w:rsidRDefault="0058752C" w:rsidP="00992ED6">
            <w:pPr>
              <w:jc w:val="center"/>
              <w:rPr>
                <w:rFonts w:ascii="仿宋_GB2312" w:eastAsia="仿宋_GB2312" w:hAnsi="仿宋" w:hint="eastAsia"/>
                <w:sz w:val="28"/>
                <w:szCs w:val="28"/>
              </w:rPr>
            </w:pPr>
            <w:r w:rsidRPr="007B5E1B">
              <w:rPr>
                <w:rFonts w:ascii="仿宋_GB2312" w:eastAsia="仿宋_GB2312" w:hAnsi="仿宋" w:cs="宋体" w:hint="eastAsia"/>
                <w:kern w:val="0"/>
                <w:sz w:val="28"/>
                <w:szCs w:val="28"/>
              </w:rPr>
              <w:t>√</w:t>
            </w:r>
          </w:p>
        </w:tc>
      </w:tr>
    </w:tbl>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cr/>
        <w:t xml:space="preserve">　　</w:t>
      </w:r>
      <w:r w:rsidRPr="007B5E1B">
        <w:rPr>
          <w:rFonts w:ascii="仿宋_GB2312" w:eastAsia="仿宋_GB2312" w:hAnsi="仿宋" w:hint="eastAsia"/>
          <w:b/>
          <w:sz w:val="32"/>
          <w:szCs w:val="32"/>
        </w:rPr>
        <w:t>第八条</w:t>
      </w:r>
      <w:r w:rsidRPr="007B5E1B">
        <w:rPr>
          <w:rFonts w:ascii="仿宋_GB2312" w:eastAsia="仿宋_GB2312" w:hAnsi="仿宋" w:hint="eastAsia"/>
          <w:sz w:val="32"/>
          <w:szCs w:val="32"/>
        </w:rPr>
        <w:t xml:space="preserve">  各单位承办会议不得到党中央、国务院明令禁止的风景名胜区召开。</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第九条</w:t>
      </w:r>
      <w:r w:rsidRPr="007B5E1B">
        <w:rPr>
          <w:rFonts w:ascii="仿宋_GB2312" w:eastAsia="仿宋_GB2312" w:hAnsi="仿宋" w:hint="eastAsia"/>
          <w:sz w:val="32"/>
          <w:szCs w:val="32"/>
        </w:rPr>
        <w:t xml:space="preserve">  业务会议的会议次数、天数和参会人数，根据教学、科研活动的实际需要从严控制。管理会议会期一般不得超过2天，报到和离开时间均不得超过1天。</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第十条</w:t>
      </w:r>
      <w:r w:rsidRPr="007B5E1B">
        <w:rPr>
          <w:rFonts w:ascii="仿宋_GB2312" w:eastAsia="仿宋_GB2312" w:hAnsi="仿宋" w:hint="eastAsia"/>
          <w:sz w:val="32"/>
          <w:szCs w:val="32"/>
        </w:rPr>
        <w:t xml:space="preserve">  业务会议的工作人员控制在会议代表人数的15%以内。管理会议的工作人员控制在会议代表人数的10%以内。</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第十一条</w:t>
      </w:r>
      <w:r w:rsidRPr="007B5E1B">
        <w:rPr>
          <w:rFonts w:ascii="仿宋_GB2312" w:eastAsia="仿宋_GB2312" w:hAnsi="仿宋" w:hint="eastAsia"/>
          <w:sz w:val="32"/>
          <w:szCs w:val="32"/>
        </w:rPr>
        <w:t xml:space="preserve">  对于人民团体、学会、协会根据章程、协议召开的会员大会、换届会议、理事会等，不按照会议费综合定额</w:t>
      </w:r>
      <w:r w:rsidRPr="007B5E1B">
        <w:rPr>
          <w:rFonts w:ascii="仿宋_GB2312" w:eastAsia="仿宋_GB2312" w:hAnsi="仿宋" w:hint="eastAsia"/>
          <w:sz w:val="32"/>
          <w:szCs w:val="32"/>
        </w:rPr>
        <w:lastRenderedPageBreak/>
        <w:t>标准结算，参会人数按章程执行，会期按照有关规定执行。</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第十二条</w:t>
      </w:r>
      <w:r w:rsidRPr="007B5E1B">
        <w:rPr>
          <w:rFonts w:ascii="仿宋_GB2312" w:eastAsia="仿宋_GB2312" w:hAnsi="仿宋" w:hint="eastAsia"/>
          <w:sz w:val="32"/>
          <w:szCs w:val="32"/>
        </w:rPr>
        <w:t xml:space="preserve">  对于电视电话会议，各单位也应编制会议计划，费用开支标准按与电信部门的协议价格结算，不按照会议费综合定额标准结算，参会人数不受限制，但会场要从严控制，节约支出。</w:t>
      </w:r>
    </w:p>
    <w:p w:rsidR="0058752C" w:rsidRPr="007D1EBB" w:rsidRDefault="0058752C" w:rsidP="0058752C">
      <w:pPr>
        <w:jc w:val="center"/>
        <w:rPr>
          <w:rFonts w:ascii="黑体" w:eastAsia="黑体" w:hAnsi="黑体" w:hint="eastAsia"/>
          <w:sz w:val="32"/>
          <w:szCs w:val="32"/>
        </w:rPr>
      </w:pPr>
      <w:r w:rsidRPr="007D1EBB">
        <w:rPr>
          <w:rFonts w:ascii="黑体" w:eastAsia="黑体" w:hAnsi="黑体" w:hint="eastAsia"/>
          <w:sz w:val="32"/>
          <w:szCs w:val="32"/>
        </w:rPr>
        <w:t>第三章</w:t>
      </w:r>
      <w:r>
        <w:rPr>
          <w:rFonts w:ascii="黑体" w:eastAsia="黑体" w:hAnsi="黑体" w:hint="eastAsia"/>
          <w:sz w:val="32"/>
          <w:szCs w:val="32"/>
        </w:rPr>
        <w:t xml:space="preserve">  </w:t>
      </w:r>
      <w:r w:rsidRPr="007D1EBB">
        <w:rPr>
          <w:rFonts w:ascii="黑体" w:eastAsia="黑体" w:hAnsi="黑体" w:hint="eastAsia"/>
          <w:sz w:val="32"/>
          <w:szCs w:val="32"/>
        </w:rPr>
        <w:t>会议费开支范围、标准和报销</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第十三条</w:t>
      </w:r>
      <w:r w:rsidRPr="007B5E1B">
        <w:rPr>
          <w:rFonts w:ascii="仿宋_GB2312" w:eastAsia="仿宋_GB2312" w:hAnsi="仿宋" w:hint="eastAsia"/>
          <w:sz w:val="32"/>
          <w:szCs w:val="32"/>
        </w:rPr>
        <w:t xml:space="preserve">  会议费开支范围包括住宿费、伙食费、会议室租金、交通费、文件印刷费、办公用品、医药费等。</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交通费是指用于会议代表接送站,以及会议统一组织的代表考察、调研等发生的交通支出。</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第十四条</w:t>
      </w:r>
      <w:r w:rsidRPr="007B5E1B">
        <w:rPr>
          <w:rFonts w:ascii="仿宋_GB2312" w:eastAsia="仿宋_GB2312" w:hAnsi="仿宋" w:hint="eastAsia"/>
          <w:sz w:val="32"/>
          <w:szCs w:val="32"/>
        </w:rPr>
        <w:t xml:space="preserve">  会议费开支实行综合定额控制，各项费用之间可以调剂使用。各单位应在综合定额标准以内结算报销。</w:t>
      </w:r>
    </w:p>
    <w:p w:rsidR="0058752C" w:rsidRPr="007B5E1B" w:rsidRDefault="0058752C" w:rsidP="0058752C">
      <w:pPr>
        <w:ind w:firstLineChars="49" w:firstLine="157"/>
        <w:jc w:val="center"/>
        <w:rPr>
          <w:rFonts w:ascii="仿宋_GB2312" w:eastAsia="仿宋_GB2312" w:hAnsi="仿宋" w:hint="eastAsia"/>
          <w:sz w:val="32"/>
          <w:szCs w:val="32"/>
        </w:rPr>
      </w:pPr>
      <w:r w:rsidRPr="007B5E1B">
        <w:rPr>
          <w:rFonts w:ascii="仿宋_GB2312" w:eastAsia="仿宋_GB2312" w:hAnsi="仿宋" w:hint="eastAsia"/>
          <w:sz w:val="32"/>
          <w:szCs w:val="32"/>
        </w:rPr>
        <w:t>会议费综合定额标准（单位：元/人·天）</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560"/>
        <w:gridCol w:w="1559"/>
        <w:gridCol w:w="1701"/>
        <w:gridCol w:w="1220"/>
      </w:tblGrid>
      <w:tr w:rsidR="0058752C" w:rsidRPr="00144F90" w:rsidTr="00992ED6">
        <w:trPr>
          <w:jc w:val="center"/>
        </w:trPr>
        <w:tc>
          <w:tcPr>
            <w:tcW w:w="227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会议类别</w:t>
            </w:r>
          </w:p>
        </w:tc>
        <w:tc>
          <w:tcPr>
            <w:tcW w:w="156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住宿费</w:t>
            </w:r>
          </w:p>
        </w:tc>
        <w:tc>
          <w:tcPr>
            <w:tcW w:w="1559"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伙食费</w:t>
            </w:r>
          </w:p>
        </w:tc>
        <w:tc>
          <w:tcPr>
            <w:tcW w:w="170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其他费用</w:t>
            </w:r>
          </w:p>
        </w:tc>
        <w:tc>
          <w:tcPr>
            <w:tcW w:w="122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合计</w:t>
            </w:r>
          </w:p>
        </w:tc>
      </w:tr>
      <w:tr w:rsidR="0058752C" w:rsidRPr="00144F90" w:rsidTr="00992ED6">
        <w:trPr>
          <w:jc w:val="center"/>
        </w:trPr>
        <w:tc>
          <w:tcPr>
            <w:tcW w:w="227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科研业务会议</w:t>
            </w:r>
          </w:p>
        </w:tc>
        <w:tc>
          <w:tcPr>
            <w:tcW w:w="156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500</w:t>
            </w:r>
          </w:p>
        </w:tc>
        <w:tc>
          <w:tcPr>
            <w:tcW w:w="1559"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150</w:t>
            </w:r>
          </w:p>
        </w:tc>
        <w:tc>
          <w:tcPr>
            <w:tcW w:w="170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110</w:t>
            </w:r>
          </w:p>
        </w:tc>
        <w:tc>
          <w:tcPr>
            <w:tcW w:w="122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760</w:t>
            </w:r>
          </w:p>
        </w:tc>
      </w:tr>
      <w:tr w:rsidR="0058752C" w:rsidRPr="00144F90" w:rsidTr="00992ED6">
        <w:trPr>
          <w:jc w:val="center"/>
        </w:trPr>
        <w:tc>
          <w:tcPr>
            <w:tcW w:w="227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其它业务会议</w:t>
            </w:r>
          </w:p>
        </w:tc>
        <w:tc>
          <w:tcPr>
            <w:tcW w:w="156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400</w:t>
            </w:r>
          </w:p>
        </w:tc>
        <w:tc>
          <w:tcPr>
            <w:tcW w:w="1559"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150</w:t>
            </w:r>
          </w:p>
        </w:tc>
        <w:tc>
          <w:tcPr>
            <w:tcW w:w="170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100</w:t>
            </w:r>
          </w:p>
        </w:tc>
        <w:tc>
          <w:tcPr>
            <w:tcW w:w="122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650</w:t>
            </w:r>
          </w:p>
        </w:tc>
      </w:tr>
      <w:tr w:rsidR="0058752C" w:rsidRPr="00144F90" w:rsidTr="00992ED6">
        <w:trPr>
          <w:jc w:val="center"/>
        </w:trPr>
        <w:tc>
          <w:tcPr>
            <w:tcW w:w="227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管理会议</w:t>
            </w:r>
          </w:p>
        </w:tc>
        <w:tc>
          <w:tcPr>
            <w:tcW w:w="156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340</w:t>
            </w:r>
          </w:p>
        </w:tc>
        <w:tc>
          <w:tcPr>
            <w:tcW w:w="1559"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130</w:t>
            </w:r>
          </w:p>
        </w:tc>
        <w:tc>
          <w:tcPr>
            <w:tcW w:w="1701"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80</w:t>
            </w:r>
          </w:p>
        </w:tc>
        <w:tc>
          <w:tcPr>
            <w:tcW w:w="1220" w:type="dxa"/>
            <w:shd w:val="clear" w:color="auto" w:fill="auto"/>
            <w:vAlign w:val="center"/>
          </w:tcPr>
          <w:p w:rsidR="0058752C" w:rsidRPr="00144F90" w:rsidRDefault="0058752C" w:rsidP="00992ED6">
            <w:pPr>
              <w:jc w:val="center"/>
              <w:rPr>
                <w:rFonts w:ascii="仿宋_GB2312" w:eastAsia="仿宋_GB2312" w:hAnsi="仿宋" w:hint="eastAsia"/>
                <w:sz w:val="28"/>
                <w:szCs w:val="28"/>
              </w:rPr>
            </w:pPr>
            <w:r w:rsidRPr="00144F90">
              <w:rPr>
                <w:rFonts w:ascii="仿宋_GB2312" w:eastAsia="仿宋_GB2312" w:hAnsi="仿宋" w:hint="eastAsia"/>
                <w:sz w:val="28"/>
                <w:szCs w:val="28"/>
              </w:rPr>
              <w:t>550</w:t>
            </w:r>
          </w:p>
        </w:tc>
      </w:tr>
    </w:tbl>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各单位承办会议所收取的会议资料费等，可列入会议费综合定额标准的补充。</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由于特殊情况，科研业务会议经费预算超过会议费综合定额标准的，须经项目负责人和单位分管科研或行政主要负责人严格审批后，方可从会议费列支。</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lastRenderedPageBreak/>
        <w:t xml:space="preserve">     </w:t>
      </w:r>
      <w:r w:rsidRPr="007B5E1B">
        <w:rPr>
          <w:rFonts w:ascii="仿宋_GB2312" w:eastAsia="仿宋_GB2312" w:hAnsi="仿宋" w:hint="eastAsia"/>
          <w:b/>
          <w:sz w:val="32"/>
          <w:szCs w:val="32"/>
        </w:rPr>
        <w:t xml:space="preserve">第十五条 </w:t>
      </w:r>
      <w:r w:rsidRPr="007B5E1B">
        <w:rPr>
          <w:rFonts w:ascii="仿宋_GB2312" w:eastAsia="仿宋_GB2312" w:hAnsi="仿宋" w:hint="eastAsia"/>
          <w:sz w:val="32"/>
          <w:szCs w:val="32"/>
        </w:rPr>
        <w:t xml:space="preserve"> 不安排住宿的会议，综合定额按照扣除住宿费后的定额标准执行，住宿费不能调剂使用；不安排就餐的会议，综合定额按照扣除伙食费后的定额标准执行，伙食费不能调剂使用。</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科研业务会议，可根据会议安排的实际具体情况，同城会议代表可以安排住宿就餐，并纳入会议费综合控制定额标准。</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 xml:space="preserve">　第十六条 </w:t>
      </w:r>
      <w:r w:rsidRPr="007B5E1B">
        <w:rPr>
          <w:rFonts w:ascii="仿宋_GB2312" w:eastAsia="仿宋_GB2312" w:hAnsi="仿宋" w:hint="eastAsia"/>
          <w:sz w:val="32"/>
          <w:szCs w:val="32"/>
        </w:rPr>
        <w:t xml:space="preserve"> 对未纳入定点范围、价格低于会议费综合定额标准的学校内部会议室、礼堂、宾馆、招待所、培训中心等，优先作为会议场所。</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科研业务会议，其会议场所不受宾馆（酒店）星级限定，但其会议费限额在综合定额标准内支出。</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 xml:space="preserve">　第十七条</w:t>
      </w:r>
      <w:r w:rsidRPr="007B5E1B">
        <w:rPr>
          <w:rFonts w:ascii="仿宋_GB2312" w:eastAsia="仿宋_GB2312" w:hAnsi="仿宋" w:hint="eastAsia"/>
          <w:sz w:val="32"/>
          <w:szCs w:val="32"/>
        </w:rPr>
        <w:t xml:space="preserve">  下列费用纳入会议费预算，但不计入会议费综合控制定额，从相应的支出科目中据实列支：</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（一）会议代表旅费。会议代表参加会议发生的旅费，原则上回单位报销。对确因工作需要，邀请学者、专家和有关人员参加会议所发生的城市间交通费，可在差旅费中报销。</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（二）参会专家人员费用。会议举办者根据工作需要，向邀请参会专家发放咨询费、评审费、劳务费，不在会议费科目列支。</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第十八条</w:t>
      </w:r>
      <w:r w:rsidRPr="007B5E1B">
        <w:rPr>
          <w:rFonts w:ascii="仿宋_GB2312" w:eastAsia="仿宋_GB2312" w:hAnsi="仿宋" w:hint="eastAsia"/>
          <w:sz w:val="32"/>
          <w:szCs w:val="32"/>
        </w:rPr>
        <w:t xml:space="preserve">  对于全部使用财政拨款举办的会议，不得再向参会人员收取费用，严禁转嫁摊派会议费。对于使用多种资金渠道举办的会议，按照成本补偿的原则，各单位可以适当向参</w:t>
      </w:r>
      <w:r w:rsidRPr="007B5E1B">
        <w:rPr>
          <w:rFonts w:ascii="仿宋_GB2312" w:eastAsia="仿宋_GB2312" w:hAnsi="仿宋" w:hint="eastAsia"/>
          <w:sz w:val="32"/>
          <w:szCs w:val="32"/>
        </w:rPr>
        <w:lastRenderedPageBreak/>
        <w:t>会人员收取会议费，收取的标准不能超过综合定额标准，收取的费用列“其他收入”科目。</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第十九条</w:t>
      </w:r>
      <w:r w:rsidRPr="007B5E1B">
        <w:rPr>
          <w:rFonts w:ascii="仿宋_GB2312" w:eastAsia="仿宋_GB2312" w:hAnsi="仿宋" w:hint="eastAsia"/>
          <w:sz w:val="32"/>
          <w:szCs w:val="32"/>
        </w:rPr>
        <w:t xml:space="preserve">  协助其他单位办会，承担部分会议费的，应签订合同（协议），合同（协议）中列明会议名称、会议议程、参会人数、会议地点、分摊会议费用的理由和比例依据等。管理会议不得列支协助办会经费。</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 xml:space="preserve"> 第二十条</w:t>
      </w:r>
      <w:r w:rsidRPr="007B5E1B">
        <w:rPr>
          <w:rFonts w:ascii="仿宋_GB2312" w:eastAsia="仿宋_GB2312" w:hAnsi="仿宋" w:hint="eastAsia"/>
          <w:sz w:val="32"/>
          <w:szCs w:val="32"/>
        </w:rPr>
        <w:t xml:space="preserve">  各单位承办的会议，需委托其他单位、会务公司等单位承办的会议，应择优选择委托承办单位并签订合同；会议费预算超过10万元，需按学校招投标管理程序选择承办单位，严格按照会议费预算和规定的定额标准内报销。</w:t>
      </w:r>
    </w:p>
    <w:p w:rsidR="0058752C" w:rsidRPr="007B5E1B" w:rsidRDefault="0058752C" w:rsidP="0058752C">
      <w:pPr>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第二十一条</w:t>
      </w:r>
      <w:r w:rsidRPr="007B5E1B">
        <w:rPr>
          <w:rFonts w:ascii="仿宋_GB2312" w:eastAsia="仿宋_GB2312" w:hAnsi="仿宋" w:hint="eastAsia"/>
          <w:sz w:val="32"/>
          <w:szCs w:val="32"/>
        </w:rPr>
        <w:t xml:space="preserve"> 各单位在会议结束后应当及时汇总各项资料和票据并办理报销手续。会议费报销时应当提供：</w:t>
      </w:r>
    </w:p>
    <w:p w:rsidR="0058752C" w:rsidRPr="007B5E1B" w:rsidRDefault="0058752C" w:rsidP="0058752C">
      <w:pPr>
        <w:ind w:firstLineChars="200" w:firstLine="640"/>
        <w:rPr>
          <w:rFonts w:ascii="仿宋_GB2312" w:eastAsia="仿宋_GB2312" w:hAnsi="仿宋" w:hint="eastAsia"/>
          <w:sz w:val="32"/>
          <w:szCs w:val="32"/>
        </w:rPr>
      </w:pPr>
      <w:r w:rsidRPr="007B5E1B">
        <w:rPr>
          <w:rFonts w:ascii="仿宋_GB2312" w:eastAsia="仿宋_GB2312" w:hAnsi="仿宋" w:hint="eastAsia"/>
          <w:sz w:val="32"/>
          <w:szCs w:val="32"/>
        </w:rPr>
        <w:t>（一） 会议审批表、会议通知（含会议议程）；</w:t>
      </w:r>
    </w:p>
    <w:p w:rsidR="0058752C" w:rsidRPr="007B5E1B" w:rsidRDefault="0058752C" w:rsidP="0058752C">
      <w:pPr>
        <w:ind w:firstLineChars="200" w:firstLine="640"/>
        <w:rPr>
          <w:rFonts w:ascii="仿宋_GB2312" w:eastAsia="仿宋_GB2312" w:hAnsi="仿宋" w:hint="eastAsia"/>
          <w:sz w:val="32"/>
          <w:szCs w:val="32"/>
        </w:rPr>
      </w:pPr>
      <w:r w:rsidRPr="007B5E1B">
        <w:rPr>
          <w:rFonts w:ascii="仿宋_GB2312" w:eastAsia="仿宋_GB2312" w:hAnsi="仿宋" w:hint="eastAsia"/>
          <w:sz w:val="32"/>
          <w:szCs w:val="32"/>
        </w:rPr>
        <w:t>（二） 会议预算表（预借时已提供，可不需重复提供）；</w:t>
      </w:r>
    </w:p>
    <w:p w:rsidR="0058752C" w:rsidRPr="007B5E1B" w:rsidRDefault="0058752C" w:rsidP="0058752C">
      <w:pPr>
        <w:ind w:firstLineChars="200" w:firstLine="640"/>
        <w:rPr>
          <w:rFonts w:ascii="仿宋_GB2312" w:eastAsia="仿宋_GB2312" w:hAnsi="仿宋" w:hint="eastAsia"/>
          <w:sz w:val="32"/>
          <w:szCs w:val="32"/>
        </w:rPr>
      </w:pPr>
      <w:r w:rsidRPr="007B5E1B">
        <w:rPr>
          <w:rFonts w:ascii="仿宋_GB2312" w:eastAsia="仿宋_GB2312" w:hAnsi="仿宋" w:hint="eastAsia"/>
          <w:sz w:val="32"/>
          <w:szCs w:val="32"/>
        </w:rPr>
        <w:t>（三）会议费开支的相关票据和会议费支出明细表；</w:t>
      </w:r>
    </w:p>
    <w:p w:rsidR="0058752C" w:rsidRPr="007B5E1B" w:rsidRDefault="0058752C" w:rsidP="0058752C">
      <w:pPr>
        <w:ind w:firstLineChars="200" w:firstLine="640"/>
        <w:rPr>
          <w:rFonts w:ascii="仿宋_GB2312" w:eastAsia="仿宋_GB2312" w:hAnsi="仿宋" w:hint="eastAsia"/>
          <w:sz w:val="32"/>
          <w:szCs w:val="32"/>
        </w:rPr>
      </w:pPr>
      <w:r w:rsidRPr="007B5E1B">
        <w:rPr>
          <w:rFonts w:ascii="仿宋_GB2312" w:eastAsia="仿宋_GB2312" w:hAnsi="仿宋" w:hint="eastAsia"/>
          <w:sz w:val="32"/>
          <w:szCs w:val="32"/>
        </w:rPr>
        <w:t>（四）实际参会人员签到表或会议名册（见附件2）；</w:t>
      </w:r>
    </w:p>
    <w:p w:rsidR="0058752C" w:rsidRPr="007B5E1B" w:rsidRDefault="0058752C" w:rsidP="0058752C">
      <w:pPr>
        <w:ind w:firstLineChars="200" w:firstLine="640"/>
        <w:rPr>
          <w:rFonts w:ascii="仿宋_GB2312" w:eastAsia="仿宋_GB2312" w:hAnsi="仿宋" w:hint="eastAsia"/>
          <w:sz w:val="32"/>
          <w:szCs w:val="32"/>
        </w:rPr>
      </w:pPr>
      <w:r w:rsidRPr="007B5E1B">
        <w:rPr>
          <w:rFonts w:ascii="仿宋_GB2312" w:eastAsia="仿宋_GB2312" w:hAnsi="仿宋" w:hint="eastAsia"/>
          <w:sz w:val="32"/>
          <w:szCs w:val="32"/>
        </w:rPr>
        <w:t>（五）会议服务单位提供的费用原始明细单据、电子结算单、委托协议（合同）等资料。</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第二十二条</w:t>
      </w:r>
      <w:r w:rsidRPr="007B5E1B">
        <w:rPr>
          <w:rFonts w:ascii="仿宋_GB2312" w:eastAsia="仿宋_GB2312" w:hAnsi="仿宋" w:hint="eastAsia"/>
          <w:sz w:val="32"/>
          <w:szCs w:val="32"/>
        </w:rPr>
        <w:t xml:space="preserve"> 各单位会议费结算，按规定应采用转账或公务卡方式，禁止以现金方式结算。</w:t>
      </w:r>
    </w:p>
    <w:p w:rsidR="0058752C" w:rsidRPr="007D1EBB" w:rsidRDefault="0058752C" w:rsidP="0058752C">
      <w:pPr>
        <w:jc w:val="center"/>
        <w:rPr>
          <w:rFonts w:ascii="黑体" w:eastAsia="黑体" w:hAnsi="黑体" w:hint="eastAsia"/>
          <w:sz w:val="32"/>
          <w:szCs w:val="32"/>
        </w:rPr>
      </w:pPr>
      <w:r w:rsidRPr="007D1EBB">
        <w:rPr>
          <w:rFonts w:ascii="黑体" w:eastAsia="黑体" w:hAnsi="黑体" w:hint="eastAsia"/>
          <w:sz w:val="32"/>
          <w:szCs w:val="32"/>
        </w:rPr>
        <w:t>第四章</w:t>
      </w:r>
      <w:r>
        <w:rPr>
          <w:rFonts w:ascii="黑体" w:eastAsia="黑体" w:hAnsi="黑体" w:hint="eastAsia"/>
          <w:sz w:val="32"/>
          <w:szCs w:val="32"/>
        </w:rPr>
        <w:t xml:space="preserve">  </w:t>
      </w:r>
      <w:r w:rsidRPr="007D1EBB">
        <w:rPr>
          <w:rFonts w:ascii="黑体" w:eastAsia="黑体" w:hAnsi="黑体" w:hint="eastAsia"/>
          <w:sz w:val="32"/>
          <w:szCs w:val="32"/>
        </w:rPr>
        <w:t>监督检查与责任追究</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第二十三条</w:t>
      </w:r>
      <w:r w:rsidRPr="007B5E1B">
        <w:rPr>
          <w:rFonts w:ascii="仿宋_GB2312" w:eastAsia="仿宋_GB2312" w:hAnsi="仿宋" w:hint="eastAsia"/>
          <w:sz w:val="32"/>
          <w:szCs w:val="32"/>
        </w:rPr>
        <w:t xml:space="preserve"> 各单位应加强对会议费的管理，并接受审计、</w:t>
      </w:r>
      <w:r w:rsidRPr="007B5E1B">
        <w:rPr>
          <w:rFonts w:ascii="仿宋_GB2312" w:eastAsia="仿宋_GB2312" w:hAnsi="仿宋" w:hint="eastAsia"/>
          <w:sz w:val="32"/>
          <w:szCs w:val="32"/>
        </w:rPr>
        <w:lastRenderedPageBreak/>
        <w:t>监察部门的监督与检查。</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 xml:space="preserve">　第二十四条 </w:t>
      </w:r>
      <w:r w:rsidRPr="007B5E1B">
        <w:rPr>
          <w:rFonts w:ascii="仿宋_GB2312" w:eastAsia="仿宋_GB2312" w:hAnsi="仿宋" w:hint="eastAsia"/>
          <w:sz w:val="32"/>
          <w:szCs w:val="32"/>
        </w:rPr>
        <w:t>各单位应按规定使用会议费，严禁各单位借会议名义组织会餐或安排宴请;严禁套取会议费设立“小金库”;严禁在会议费中列支公务接待费。</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58752C" w:rsidRPr="007B5E1B" w:rsidRDefault="0058752C" w:rsidP="0058752C">
      <w:pPr>
        <w:ind w:firstLineChars="49" w:firstLine="157"/>
        <w:rPr>
          <w:rFonts w:ascii="仿宋_GB2312" w:eastAsia="仿宋_GB2312" w:hAnsi="仿宋" w:hint="eastAsia"/>
          <w:sz w:val="32"/>
          <w:szCs w:val="32"/>
        </w:rPr>
      </w:pPr>
      <w:r>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第二十五条</w:t>
      </w:r>
      <w:r w:rsidRPr="007B5E1B">
        <w:rPr>
          <w:rFonts w:ascii="仿宋_GB2312" w:eastAsia="仿宋_GB2312" w:hAnsi="仿宋" w:hint="eastAsia"/>
          <w:sz w:val="32"/>
          <w:szCs w:val="32"/>
        </w:rPr>
        <w:t xml:space="preserve">  学校纪检监察、审计、财务等部门对各单位会议费管理和使用情况进行监督检查。主要内容包括：</w:t>
      </w:r>
    </w:p>
    <w:p w:rsidR="0058752C" w:rsidRPr="007B5E1B" w:rsidRDefault="0058752C" w:rsidP="0058752C">
      <w:pPr>
        <w:ind w:firstLineChars="49" w:firstLine="157"/>
        <w:rPr>
          <w:rFonts w:ascii="仿宋_GB2312" w:eastAsia="仿宋_GB2312" w:hAnsi="仿宋" w:hint="eastAsia"/>
          <w:sz w:val="32"/>
          <w:szCs w:val="32"/>
        </w:rPr>
      </w:pPr>
      <w:r>
        <w:rPr>
          <w:rFonts w:ascii="仿宋_GB2312" w:eastAsia="仿宋_GB2312" w:hAnsi="仿宋" w:hint="eastAsia"/>
          <w:sz w:val="32"/>
          <w:szCs w:val="32"/>
        </w:rPr>
        <w:t xml:space="preserve">  </w:t>
      </w:r>
      <w:r w:rsidRPr="007B5E1B">
        <w:rPr>
          <w:rFonts w:ascii="仿宋_GB2312" w:eastAsia="仿宋_GB2312" w:hAnsi="仿宋" w:hint="eastAsia"/>
          <w:sz w:val="32"/>
          <w:szCs w:val="32"/>
        </w:rPr>
        <w:t xml:space="preserve"> （一）会议活动是否按规定履行审批手续；</w:t>
      </w:r>
    </w:p>
    <w:p w:rsidR="0058752C" w:rsidRPr="007B5E1B" w:rsidRDefault="0058752C" w:rsidP="0058752C">
      <w:pPr>
        <w:ind w:firstLineChars="49" w:firstLine="157"/>
        <w:rPr>
          <w:rFonts w:ascii="仿宋_GB2312" w:eastAsia="仿宋_GB2312" w:hAnsi="仿宋" w:hint="eastAsia"/>
          <w:sz w:val="32"/>
          <w:szCs w:val="32"/>
        </w:rPr>
      </w:pPr>
      <w:r>
        <w:rPr>
          <w:rFonts w:ascii="仿宋_GB2312" w:eastAsia="仿宋_GB2312" w:hAnsi="仿宋" w:hint="eastAsia"/>
          <w:sz w:val="32"/>
          <w:szCs w:val="32"/>
        </w:rPr>
        <w:t xml:space="preserve">   </w:t>
      </w:r>
      <w:r w:rsidRPr="007B5E1B">
        <w:rPr>
          <w:rFonts w:ascii="仿宋_GB2312" w:eastAsia="仿宋_GB2312" w:hAnsi="仿宋" w:hint="eastAsia"/>
          <w:sz w:val="32"/>
          <w:szCs w:val="32"/>
        </w:rPr>
        <w:t>（二）会议费开支范围和标准是否符合规定；</w:t>
      </w:r>
    </w:p>
    <w:p w:rsidR="0058752C" w:rsidRPr="007B5E1B" w:rsidRDefault="0058752C" w:rsidP="0058752C">
      <w:pPr>
        <w:ind w:firstLineChars="49" w:firstLine="157"/>
        <w:rPr>
          <w:rFonts w:ascii="仿宋_GB2312" w:eastAsia="仿宋_GB2312" w:hAnsi="仿宋" w:hint="eastAsia"/>
          <w:sz w:val="32"/>
          <w:szCs w:val="32"/>
        </w:rPr>
      </w:pPr>
      <w:r>
        <w:rPr>
          <w:rFonts w:ascii="仿宋_GB2312" w:eastAsia="仿宋_GB2312" w:hAnsi="仿宋" w:hint="eastAsia"/>
          <w:sz w:val="32"/>
          <w:szCs w:val="32"/>
        </w:rPr>
        <w:t xml:space="preserve">   </w:t>
      </w:r>
      <w:r w:rsidRPr="007B5E1B">
        <w:rPr>
          <w:rFonts w:ascii="仿宋_GB2312" w:eastAsia="仿宋_GB2312" w:hAnsi="仿宋" w:hint="eastAsia"/>
          <w:sz w:val="32"/>
          <w:szCs w:val="32"/>
        </w:rPr>
        <w:t>（三）会议费报销手续是否符合规定；</w:t>
      </w:r>
    </w:p>
    <w:p w:rsidR="0058752C" w:rsidRPr="007B5E1B" w:rsidRDefault="0058752C" w:rsidP="0058752C">
      <w:pPr>
        <w:ind w:firstLineChars="49" w:firstLine="157"/>
        <w:rPr>
          <w:rFonts w:ascii="仿宋_GB2312" w:eastAsia="仿宋_GB2312" w:hAnsi="仿宋" w:hint="eastAsia"/>
          <w:sz w:val="32"/>
          <w:szCs w:val="32"/>
        </w:rPr>
      </w:pPr>
      <w:r>
        <w:rPr>
          <w:rFonts w:ascii="仿宋_GB2312" w:eastAsia="仿宋_GB2312" w:hAnsi="仿宋" w:hint="eastAsia"/>
          <w:sz w:val="32"/>
          <w:szCs w:val="32"/>
        </w:rPr>
        <w:t xml:space="preserve">  </w:t>
      </w:r>
      <w:r w:rsidRPr="007B5E1B">
        <w:rPr>
          <w:rFonts w:ascii="仿宋_GB2312" w:eastAsia="仿宋_GB2312" w:hAnsi="仿宋" w:hint="eastAsia"/>
          <w:sz w:val="32"/>
          <w:szCs w:val="32"/>
        </w:rPr>
        <w:t xml:space="preserve"> （四）会议费管理和使用的其它情况。</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 xml:space="preserve">第二十六条 </w:t>
      </w:r>
      <w:r w:rsidRPr="007B5E1B">
        <w:rPr>
          <w:rFonts w:ascii="仿宋_GB2312" w:eastAsia="仿宋_GB2312" w:hAnsi="仿宋" w:hint="eastAsia"/>
          <w:sz w:val="32"/>
          <w:szCs w:val="32"/>
        </w:rPr>
        <w:t xml:space="preserve"> 会议举办人员违反本办法规定,有下列行为之一的,依法依规追究会议举办单位和相关人员的责任:</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Pr>
          <w:rFonts w:ascii="仿宋_GB2312" w:eastAsia="仿宋_GB2312" w:hAnsi="仿宋" w:hint="eastAsia"/>
          <w:sz w:val="32"/>
          <w:szCs w:val="32"/>
        </w:rPr>
        <w:t>（</w:t>
      </w:r>
      <w:r w:rsidRPr="007B5E1B">
        <w:rPr>
          <w:rFonts w:ascii="仿宋_GB2312" w:eastAsia="仿宋_GB2312" w:hAnsi="仿宋" w:hint="eastAsia"/>
          <w:sz w:val="32"/>
          <w:szCs w:val="32"/>
        </w:rPr>
        <w:t>一</w:t>
      </w:r>
      <w:r>
        <w:rPr>
          <w:rFonts w:ascii="仿宋_GB2312" w:eastAsia="仿宋_GB2312" w:hAnsi="仿宋" w:hint="eastAsia"/>
          <w:sz w:val="32"/>
          <w:szCs w:val="32"/>
        </w:rPr>
        <w:t>）</w:t>
      </w:r>
      <w:r w:rsidRPr="007B5E1B">
        <w:rPr>
          <w:rFonts w:ascii="仿宋_GB2312" w:eastAsia="仿宋_GB2312" w:hAnsi="仿宋" w:hint="eastAsia"/>
          <w:sz w:val="32"/>
          <w:szCs w:val="32"/>
        </w:rPr>
        <w:t xml:space="preserve"> 预存、套取会议费，设立“小金库”的</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Pr>
          <w:rFonts w:ascii="仿宋_GB2312" w:eastAsia="仿宋_GB2312" w:hAnsi="仿宋" w:hint="eastAsia"/>
          <w:sz w:val="32"/>
          <w:szCs w:val="32"/>
        </w:rPr>
        <w:t>（</w:t>
      </w:r>
      <w:r w:rsidRPr="007B5E1B">
        <w:rPr>
          <w:rFonts w:ascii="仿宋_GB2312" w:eastAsia="仿宋_GB2312" w:hAnsi="仿宋" w:hint="eastAsia"/>
          <w:sz w:val="32"/>
          <w:szCs w:val="32"/>
        </w:rPr>
        <w:t>二</w:t>
      </w:r>
      <w:r>
        <w:rPr>
          <w:rFonts w:ascii="仿宋_GB2312" w:eastAsia="仿宋_GB2312" w:hAnsi="仿宋" w:hint="eastAsia"/>
          <w:sz w:val="32"/>
          <w:szCs w:val="32"/>
        </w:rPr>
        <w:t>）</w:t>
      </w:r>
      <w:r w:rsidRPr="007B5E1B">
        <w:rPr>
          <w:rFonts w:ascii="仿宋_GB2312" w:eastAsia="仿宋_GB2312" w:hAnsi="仿宋" w:hint="eastAsia"/>
          <w:sz w:val="32"/>
          <w:szCs w:val="32"/>
        </w:rPr>
        <w:t xml:space="preserve"> 以虚报、冒领手段骗取会议费的;</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Pr>
          <w:rFonts w:ascii="仿宋_GB2312" w:eastAsia="仿宋_GB2312" w:hAnsi="仿宋" w:hint="eastAsia"/>
          <w:sz w:val="32"/>
          <w:szCs w:val="32"/>
        </w:rPr>
        <w:t>（三）</w:t>
      </w:r>
      <w:r w:rsidRPr="007B5E1B">
        <w:rPr>
          <w:rFonts w:ascii="仿宋_GB2312" w:eastAsia="仿宋_GB2312" w:hAnsi="仿宋" w:hint="eastAsia"/>
          <w:sz w:val="32"/>
          <w:szCs w:val="32"/>
        </w:rPr>
        <w:t xml:space="preserve"> 虚报会议人数、天数等手段骗取报销会议费的;</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Pr>
          <w:rFonts w:ascii="仿宋_GB2312" w:eastAsia="仿宋_GB2312" w:hAnsi="仿宋" w:hint="eastAsia"/>
          <w:sz w:val="32"/>
          <w:szCs w:val="32"/>
        </w:rPr>
        <w:t>（四）</w:t>
      </w:r>
      <w:r w:rsidRPr="007B5E1B">
        <w:rPr>
          <w:rFonts w:ascii="仿宋_GB2312" w:eastAsia="仿宋_GB2312" w:hAnsi="仿宋" w:hint="eastAsia"/>
          <w:sz w:val="32"/>
          <w:szCs w:val="32"/>
        </w:rPr>
        <w:t xml:space="preserve"> 违规扩大会议费开支范围,擅自提高会议费开支标准的;</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Pr>
          <w:rFonts w:ascii="仿宋_GB2312" w:eastAsia="仿宋_GB2312" w:hAnsi="仿宋" w:hint="eastAsia"/>
          <w:sz w:val="32"/>
          <w:szCs w:val="32"/>
        </w:rPr>
        <w:t>（五）</w:t>
      </w:r>
      <w:r w:rsidRPr="007B5E1B">
        <w:rPr>
          <w:rFonts w:ascii="仿宋_GB2312" w:eastAsia="仿宋_GB2312" w:hAnsi="仿宋" w:hint="eastAsia"/>
          <w:sz w:val="32"/>
          <w:szCs w:val="32"/>
        </w:rPr>
        <w:t xml:space="preserve"> 违规报销与会议无关费用的;</w:t>
      </w:r>
    </w:p>
    <w:p w:rsidR="0058752C" w:rsidRPr="007B5E1B" w:rsidRDefault="0058752C" w:rsidP="0058752C">
      <w:pPr>
        <w:ind w:firstLineChars="49" w:firstLine="157"/>
        <w:rPr>
          <w:rFonts w:ascii="仿宋_GB2312" w:eastAsia="仿宋_GB2312" w:hAnsi="仿宋" w:hint="eastAsia"/>
          <w:sz w:val="32"/>
          <w:szCs w:val="32"/>
        </w:rPr>
      </w:pPr>
      <w:r w:rsidRPr="007B5E1B">
        <w:rPr>
          <w:rFonts w:ascii="仿宋_GB2312" w:eastAsia="仿宋_GB2312" w:hAnsi="仿宋" w:hint="eastAsia"/>
          <w:sz w:val="32"/>
          <w:szCs w:val="32"/>
        </w:rPr>
        <w:lastRenderedPageBreak/>
        <w:t xml:space="preserve">　　</w:t>
      </w:r>
      <w:r>
        <w:rPr>
          <w:rFonts w:ascii="仿宋_GB2312" w:eastAsia="仿宋_GB2312" w:hAnsi="仿宋" w:hint="eastAsia"/>
          <w:sz w:val="32"/>
          <w:szCs w:val="32"/>
        </w:rPr>
        <w:t>（六）</w:t>
      </w:r>
      <w:r w:rsidRPr="007B5E1B">
        <w:rPr>
          <w:rFonts w:ascii="仿宋_GB2312" w:eastAsia="仿宋_GB2312" w:hAnsi="仿宋" w:hint="eastAsia"/>
          <w:sz w:val="32"/>
          <w:szCs w:val="32"/>
        </w:rPr>
        <w:t xml:space="preserve"> 其他违反本办法行为的。</w:t>
      </w:r>
    </w:p>
    <w:p w:rsidR="0058752C" w:rsidRPr="007D1EBB" w:rsidRDefault="0058752C" w:rsidP="0058752C">
      <w:pPr>
        <w:ind w:firstLineChars="49" w:firstLine="157"/>
        <w:jc w:val="center"/>
        <w:rPr>
          <w:rFonts w:ascii="黑体" w:eastAsia="黑体" w:hAnsi="黑体" w:hint="eastAsia"/>
          <w:sz w:val="32"/>
          <w:szCs w:val="32"/>
        </w:rPr>
      </w:pPr>
      <w:r w:rsidRPr="007D1EBB">
        <w:rPr>
          <w:rFonts w:ascii="黑体" w:eastAsia="黑体" w:hAnsi="黑体" w:hint="eastAsia"/>
          <w:sz w:val="32"/>
          <w:szCs w:val="32"/>
        </w:rPr>
        <w:t>第五章</w:t>
      </w:r>
      <w:r>
        <w:rPr>
          <w:rFonts w:ascii="黑体" w:eastAsia="黑体" w:hAnsi="黑体" w:hint="eastAsia"/>
          <w:sz w:val="32"/>
          <w:szCs w:val="32"/>
        </w:rPr>
        <w:t xml:space="preserve">  </w:t>
      </w:r>
      <w:r w:rsidRPr="007D1EBB">
        <w:rPr>
          <w:rFonts w:ascii="黑体" w:eastAsia="黑体" w:hAnsi="黑体" w:hint="eastAsia"/>
          <w:sz w:val="32"/>
          <w:szCs w:val="32"/>
        </w:rPr>
        <w:t>附则</w:t>
      </w:r>
    </w:p>
    <w:p w:rsidR="0058752C" w:rsidRPr="007B5E1B" w:rsidRDefault="0058752C" w:rsidP="0058752C">
      <w:pPr>
        <w:ind w:firstLineChars="200" w:firstLine="640"/>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第二十七条</w:t>
      </w:r>
      <w:r w:rsidRPr="007B5E1B">
        <w:rPr>
          <w:rFonts w:ascii="仿宋_GB2312" w:eastAsia="仿宋_GB2312" w:hAnsi="仿宋" w:hint="eastAsia"/>
          <w:sz w:val="32"/>
          <w:szCs w:val="32"/>
        </w:rPr>
        <w:t xml:space="preserve">  本办法自</w:t>
      </w:r>
      <w:r>
        <w:rPr>
          <w:rFonts w:ascii="仿宋_GB2312" w:eastAsia="仿宋_GB2312" w:hAnsi="仿宋" w:hint="eastAsia"/>
          <w:sz w:val="32"/>
          <w:szCs w:val="32"/>
        </w:rPr>
        <w:t>2016年9月1</w:t>
      </w:r>
      <w:r w:rsidRPr="007B5E1B">
        <w:rPr>
          <w:rFonts w:ascii="仿宋_GB2312" w:eastAsia="仿宋_GB2312" w:hAnsi="仿宋" w:hint="eastAsia"/>
          <w:sz w:val="32"/>
          <w:szCs w:val="32"/>
        </w:rPr>
        <w:t>日起执行。原《武汉理工大学会议</w:t>
      </w:r>
      <w:r>
        <w:rPr>
          <w:rFonts w:ascii="仿宋_GB2312" w:eastAsia="仿宋_GB2312" w:hAnsi="仿宋" w:hint="eastAsia"/>
          <w:sz w:val="32"/>
          <w:szCs w:val="32"/>
        </w:rPr>
        <w:t>费</w:t>
      </w:r>
      <w:r w:rsidRPr="007B5E1B">
        <w:rPr>
          <w:rFonts w:ascii="仿宋_GB2312" w:eastAsia="仿宋_GB2312" w:hAnsi="仿宋" w:hint="eastAsia"/>
          <w:sz w:val="32"/>
          <w:szCs w:val="32"/>
        </w:rPr>
        <w:t>管理办法》（校财字</w:t>
      </w:r>
      <w:r>
        <w:rPr>
          <w:rFonts w:ascii="仿宋_GB2312" w:eastAsia="仿宋_GB2312" w:hAnsi="仿宋" w:hint="eastAsia"/>
          <w:sz w:val="32"/>
          <w:szCs w:val="32"/>
        </w:rPr>
        <w:t>〔</w:t>
      </w:r>
      <w:r w:rsidRPr="007B5E1B">
        <w:rPr>
          <w:rFonts w:ascii="仿宋_GB2312" w:eastAsia="仿宋_GB2312" w:hAnsi="仿宋" w:hint="eastAsia"/>
          <w:sz w:val="32"/>
          <w:szCs w:val="32"/>
        </w:rPr>
        <w:t>2015</w:t>
      </w:r>
      <w:r>
        <w:rPr>
          <w:rFonts w:ascii="仿宋_GB2312" w:eastAsia="仿宋_GB2312" w:hAnsi="仿宋" w:hint="eastAsia"/>
          <w:sz w:val="32"/>
          <w:szCs w:val="32"/>
        </w:rPr>
        <w:t>〕</w:t>
      </w:r>
      <w:r w:rsidRPr="007B5E1B">
        <w:rPr>
          <w:rFonts w:ascii="仿宋_GB2312" w:eastAsia="仿宋_GB2312" w:hAnsi="仿宋" w:hint="eastAsia"/>
          <w:sz w:val="32"/>
          <w:szCs w:val="32"/>
        </w:rPr>
        <w:t>10号）同时废止。</w:t>
      </w:r>
    </w:p>
    <w:p w:rsidR="0058752C" w:rsidRPr="007B5E1B" w:rsidRDefault="0058752C" w:rsidP="0058752C">
      <w:pPr>
        <w:ind w:firstLineChars="200" w:firstLine="640"/>
        <w:rPr>
          <w:rFonts w:ascii="仿宋_GB2312" w:eastAsia="仿宋_GB2312" w:hAnsi="仿宋" w:hint="eastAsia"/>
          <w:sz w:val="32"/>
          <w:szCs w:val="32"/>
        </w:rPr>
      </w:pPr>
      <w:r w:rsidRPr="007B5E1B">
        <w:rPr>
          <w:rFonts w:ascii="仿宋_GB2312" w:eastAsia="仿宋_GB2312" w:hAnsi="仿宋" w:hint="eastAsia"/>
          <w:sz w:val="32"/>
          <w:szCs w:val="32"/>
        </w:rPr>
        <w:t xml:space="preserve"> </w:t>
      </w:r>
      <w:r w:rsidRPr="007B5E1B">
        <w:rPr>
          <w:rFonts w:ascii="仿宋_GB2312" w:eastAsia="仿宋_GB2312" w:hAnsi="仿宋" w:hint="eastAsia"/>
          <w:b/>
          <w:sz w:val="32"/>
          <w:szCs w:val="32"/>
        </w:rPr>
        <w:t xml:space="preserve">第二十八条 </w:t>
      </w:r>
      <w:r w:rsidRPr="007B5E1B">
        <w:rPr>
          <w:rFonts w:ascii="仿宋_GB2312" w:eastAsia="仿宋_GB2312" w:hAnsi="仿宋" w:hint="eastAsia"/>
          <w:sz w:val="32"/>
          <w:szCs w:val="32"/>
        </w:rPr>
        <w:t xml:space="preserve"> 本办法由财务处负责解释。</w:t>
      </w:r>
    </w:p>
    <w:p w:rsidR="0058752C" w:rsidRPr="000D376C" w:rsidRDefault="0058752C" w:rsidP="0058752C">
      <w:pPr>
        <w:spacing w:line="500" w:lineRule="exact"/>
        <w:ind w:firstLineChars="49" w:firstLine="137"/>
        <w:rPr>
          <w:rFonts w:ascii="仿宋" w:eastAsia="仿宋" w:hAnsi="仿宋" w:hint="eastAsia"/>
          <w:bCs/>
          <w:sz w:val="28"/>
          <w:szCs w:val="28"/>
        </w:rPr>
      </w:pPr>
    </w:p>
    <w:p w:rsidR="0058752C" w:rsidRPr="000D376C" w:rsidRDefault="0058752C" w:rsidP="0058752C">
      <w:pPr>
        <w:spacing w:after="100" w:afterAutospacing="1" w:line="500" w:lineRule="exact"/>
        <w:rPr>
          <w:rFonts w:ascii="仿宋" w:eastAsia="仿宋" w:hAnsi="仿宋"/>
          <w:bCs/>
          <w:sz w:val="28"/>
          <w:szCs w:val="28"/>
        </w:rPr>
        <w:sectPr w:rsidR="0058752C" w:rsidRPr="000D376C" w:rsidSect="0037581A">
          <w:headerReference w:type="default" r:id="rId4"/>
          <w:footerReference w:type="even" r:id="rId5"/>
          <w:footerReference w:type="default" r:id="rId6"/>
          <w:pgSz w:w="11906" w:h="16838"/>
          <w:pgMar w:top="1701" w:right="1571" w:bottom="1440" w:left="1571" w:header="851" w:footer="992" w:gutter="0"/>
          <w:cols w:space="425"/>
          <w:docGrid w:type="lines" w:linePitch="312"/>
        </w:sectPr>
      </w:pPr>
      <w:bookmarkStart w:id="1" w:name="抄送"/>
      <w:bookmarkEnd w:id="1"/>
    </w:p>
    <w:tbl>
      <w:tblPr>
        <w:tblpPr w:leftFromText="180" w:rightFromText="180" w:vertAnchor="page" w:horzAnchor="margin" w:tblpY="1621"/>
        <w:tblW w:w="8583" w:type="dxa"/>
        <w:tblLayout w:type="fixed"/>
        <w:tblLook w:val="00A0"/>
      </w:tblPr>
      <w:tblGrid>
        <w:gridCol w:w="2370"/>
        <w:gridCol w:w="846"/>
        <w:gridCol w:w="3107"/>
        <w:gridCol w:w="7"/>
        <w:gridCol w:w="2253"/>
      </w:tblGrid>
      <w:tr w:rsidR="0058752C" w:rsidRPr="000D376C" w:rsidTr="00992ED6">
        <w:trPr>
          <w:trHeight w:val="659"/>
        </w:trPr>
        <w:tc>
          <w:tcPr>
            <w:tcW w:w="8583" w:type="dxa"/>
            <w:gridSpan w:val="5"/>
            <w:vAlign w:val="center"/>
          </w:tcPr>
          <w:p w:rsidR="0058752C" w:rsidRPr="007B5E1B" w:rsidRDefault="0058752C" w:rsidP="00992ED6">
            <w:pPr>
              <w:widowControl/>
              <w:spacing w:line="500" w:lineRule="exact"/>
              <w:rPr>
                <w:rFonts w:ascii="黑体" w:eastAsia="黑体" w:hAnsi="黑体" w:cs="宋体"/>
                <w:bCs/>
                <w:kern w:val="0"/>
                <w:sz w:val="32"/>
                <w:szCs w:val="32"/>
              </w:rPr>
            </w:pPr>
            <w:r w:rsidRPr="007B5E1B">
              <w:rPr>
                <w:rFonts w:ascii="黑体" w:eastAsia="黑体" w:hAnsi="黑体" w:cs="宋体" w:hint="eastAsia"/>
                <w:bCs/>
                <w:kern w:val="0"/>
                <w:sz w:val="32"/>
                <w:szCs w:val="32"/>
              </w:rPr>
              <w:lastRenderedPageBreak/>
              <w:t>附件</w:t>
            </w:r>
            <w:r w:rsidRPr="007B5E1B">
              <w:rPr>
                <w:rFonts w:ascii="黑体" w:eastAsia="黑体" w:hAnsi="黑体" w:cs="宋体"/>
                <w:bCs/>
                <w:kern w:val="0"/>
                <w:sz w:val="32"/>
                <w:szCs w:val="32"/>
              </w:rPr>
              <w:t xml:space="preserve">1 </w:t>
            </w:r>
          </w:p>
          <w:p w:rsidR="0058752C" w:rsidRPr="007B5E1B" w:rsidRDefault="0058752C" w:rsidP="00992ED6">
            <w:pPr>
              <w:widowControl/>
              <w:spacing w:line="500" w:lineRule="exact"/>
              <w:jc w:val="center"/>
              <w:rPr>
                <w:rFonts w:ascii="方正小标宋简体" w:eastAsia="方正小标宋简体" w:hAnsi="仿宋" w:cs="宋体" w:hint="eastAsia"/>
                <w:bCs/>
                <w:kern w:val="0"/>
                <w:sz w:val="36"/>
                <w:szCs w:val="36"/>
              </w:rPr>
            </w:pPr>
            <w:r w:rsidRPr="007B5E1B">
              <w:rPr>
                <w:rFonts w:ascii="方正小标宋简体" w:eastAsia="方正小标宋简体" w:hAnsi="仿宋" w:cs="宋体" w:hint="eastAsia"/>
                <w:bCs/>
                <w:kern w:val="0"/>
                <w:sz w:val="36"/>
                <w:szCs w:val="36"/>
              </w:rPr>
              <w:t>武汉理工大学会议预算及审批表</w:t>
            </w:r>
          </w:p>
          <w:p w:rsidR="0058752C" w:rsidRPr="000D376C" w:rsidRDefault="0058752C" w:rsidP="00992ED6">
            <w:pPr>
              <w:widowControl/>
              <w:spacing w:line="500" w:lineRule="exact"/>
              <w:jc w:val="center"/>
              <w:textAlignment w:val="top"/>
              <w:rPr>
                <w:rFonts w:ascii="仿宋" w:eastAsia="仿宋" w:hAnsi="仿宋" w:cs="宋体"/>
                <w:bCs/>
                <w:kern w:val="0"/>
                <w:sz w:val="28"/>
                <w:szCs w:val="28"/>
              </w:rPr>
            </w:pPr>
            <w:r w:rsidRPr="000D376C">
              <w:rPr>
                <w:rFonts w:ascii="仿宋" w:eastAsia="仿宋" w:hAnsi="仿宋" w:cs="宋体"/>
                <w:bCs/>
                <w:kern w:val="0"/>
                <w:sz w:val="28"/>
                <w:szCs w:val="28"/>
              </w:rPr>
              <w:t xml:space="preserve">         </w:t>
            </w:r>
            <w:r>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填表日期：</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年</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月</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日</w:t>
            </w:r>
          </w:p>
        </w:tc>
      </w:tr>
      <w:tr w:rsidR="0058752C" w:rsidRPr="000D376C" w:rsidTr="00992ED6">
        <w:trPr>
          <w:trHeight w:val="765"/>
        </w:trPr>
        <w:tc>
          <w:tcPr>
            <w:tcW w:w="2370" w:type="dxa"/>
            <w:tcBorders>
              <w:top w:val="single" w:sz="4" w:space="0" w:color="auto"/>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会议名称</w:t>
            </w:r>
          </w:p>
        </w:tc>
        <w:tc>
          <w:tcPr>
            <w:tcW w:w="6213" w:type="dxa"/>
            <w:gridSpan w:val="4"/>
            <w:tcBorders>
              <w:top w:val="single" w:sz="4" w:space="0" w:color="auto"/>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252"/>
        </w:trPr>
        <w:tc>
          <w:tcPr>
            <w:tcW w:w="2370" w:type="dxa"/>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会议时间</w:t>
            </w:r>
          </w:p>
        </w:tc>
        <w:tc>
          <w:tcPr>
            <w:tcW w:w="6213" w:type="dxa"/>
            <w:gridSpan w:val="4"/>
            <w:tcBorders>
              <w:top w:val="single" w:sz="4" w:space="0" w:color="auto"/>
              <w:left w:val="nil"/>
              <w:bottom w:val="single" w:sz="4" w:space="0" w:color="auto"/>
              <w:right w:val="single" w:sz="4" w:space="0" w:color="auto"/>
            </w:tcBorders>
            <w:vAlign w:val="center"/>
          </w:tcPr>
          <w:p w:rsidR="0058752C" w:rsidRDefault="0058752C" w:rsidP="00992ED6">
            <w:pPr>
              <w:widowControl/>
              <w:spacing w:line="500" w:lineRule="exact"/>
              <w:jc w:val="center"/>
              <w:rPr>
                <w:rFonts w:ascii="仿宋" w:eastAsia="仿宋" w:hAnsi="仿宋" w:cs="宋体" w:hint="eastAsia"/>
                <w:bCs/>
                <w:kern w:val="0"/>
                <w:sz w:val="28"/>
                <w:szCs w:val="28"/>
              </w:rPr>
            </w:pPr>
            <w:r w:rsidRPr="000D376C">
              <w:rPr>
                <w:rFonts w:ascii="仿宋" w:eastAsia="仿宋" w:hAnsi="仿宋" w:cs="宋体" w:hint="eastAsia"/>
                <w:bCs/>
                <w:kern w:val="0"/>
                <w:sz w:val="28"/>
                <w:szCs w:val="28"/>
              </w:rPr>
              <w:t>年</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月</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日</w:t>
            </w:r>
            <w:r w:rsidRPr="000D376C">
              <w:rPr>
                <w:rFonts w:ascii="仿宋" w:eastAsia="仿宋" w:hAnsi="仿宋" w:cs="宋体"/>
                <w:bCs/>
                <w:kern w:val="0"/>
                <w:sz w:val="28"/>
                <w:szCs w:val="28"/>
              </w:rPr>
              <w:t xml:space="preserve">   ——      </w:t>
            </w:r>
            <w:r w:rsidRPr="000D376C">
              <w:rPr>
                <w:rFonts w:ascii="仿宋" w:eastAsia="仿宋" w:hAnsi="仿宋" w:cs="宋体" w:hint="eastAsia"/>
                <w:bCs/>
                <w:kern w:val="0"/>
                <w:sz w:val="28"/>
                <w:szCs w:val="28"/>
              </w:rPr>
              <w:t>月</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日</w:t>
            </w:r>
          </w:p>
          <w:p w:rsidR="0058752C" w:rsidRPr="000D376C" w:rsidRDefault="0058752C" w:rsidP="00992ED6">
            <w:pPr>
              <w:widowControl/>
              <w:spacing w:line="500" w:lineRule="exact"/>
              <w:jc w:val="center"/>
              <w:rPr>
                <w:rFonts w:ascii="仿宋" w:eastAsia="仿宋" w:hAnsi="仿宋" w:cs="宋体"/>
                <w:kern w:val="0"/>
                <w:sz w:val="28"/>
                <w:szCs w:val="28"/>
              </w:rPr>
            </w:pPr>
            <w:r w:rsidRPr="000D376C">
              <w:rPr>
                <w:rFonts w:ascii="仿宋" w:eastAsia="仿宋" w:hAnsi="仿宋" w:cs="宋体" w:hint="eastAsia"/>
                <w:bCs/>
                <w:kern w:val="0"/>
                <w:sz w:val="28"/>
                <w:szCs w:val="28"/>
              </w:rPr>
              <w:t>（共计</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天）</w:t>
            </w:r>
          </w:p>
        </w:tc>
      </w:tr>
      <w:tr w:rsidR="0058752C" w:rsidRPr="000D376C" w:rsidTr="00992ED6">
        <w:trPr>
          <w:trHeight w:val="252"/>
        </w:trPr>
        <w:tc>
          <w:tcPr>
            <w:tcW w:w="2370" w:type="dxa"/>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会议地点</w:t>
            </w:r>
          </w:p>
        </w:tc>
        <w:tc>
          <w:tcPr>
            <w:tcW w:w="6213" w:type="dxa"/>
            <w:gridSpan w:val="4"/>
            <w:tcBorders>
              <w:top w:val="single" w:sz="4" w:space="0" w:color="auto"/>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725"/>
        </w:trPr>
        <w:tc>
          <w:tcPr>
            <w:tcW w:w="2370" w:type="dxa"/>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会议类型</w:t>
            </w:r>
          </w:p>
        </w:tc>
        <w:tc>
          <w:tcPr>
            <w:tcW w:w="6213" w:type="dxa"/>
            <w:gridSpan w:val="4"/>
            <w:tcBorders>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r w:rsidRPr="000D376C">
              <w:rPr>
                <w:rFonts w:ascii="仿宋" w:eastAsia="仿宋" w:hAnsi="仿宋" w:cs="宋体" w:hint="eastAsia"/>
                <w:kern w:val="0"/>
                <w:sz w:val="28"/>
                <w:szCs w:val="28"/>
              </w:rPr>
              <w:t>□科研业务会议  □其它业务会议</w:t>
            </w:r>
            <w:r w:rsidRPr="000D376C">
              <w:rPr>
                <w:rFonts w:ascii="仿宋" w:eastAsia="仿宋" w:hAnsi="仿宋" w:cs="宋体"/>
                <w:kern w:val="0"/>
                <w:sz w:val="28"/>
                <w:szCs w:val="28"/>
              </w:rPr>
              <w:t xml:space="preserve">  </w:t>
            </w:r>
            <w:r w:rsidRPr="000D376C">
              <w:rPr>
                <w:rFonts w:ascii="仿宋" w:eastAsia="仿宋" w:hAnsi="仿宋" w:cs="宋体" w:hint="eastAsia"/>
                <w:kern w:val="0"/>
                <w:sz w:val="28"/>
                <w:szCs w:val="28"/>
              </w:rPr>
              <w:t>□管理会议</w:t>
            </w:r>
          </w:p>
        </w:tc>
      </w:tr>
      <w:tr w:rsidR="0058752C" w:rsidRPr="000D376C" w:rsidTr="00992ED6">
        <w:trPr>
          <w:trHeight w:val="576"/>
        </w:trPr>
        <w:tc>
          <w:tcPr>
            <w:tcW w:w="2370" w:type="dxa"/>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参会人数</w:t>
            </w:r>
          </w:p>
        </w:tc>
        <w:tc>
          <w:tcPr>
            <w:tcW w:w="6213" w:type="dxa"/>
            <w:gridSpan w:val="4"/>
            <w:tcBorders>
              <w:top w:val="single" w:sz="4" w:space="0" w:color="auto"/>
              <w:left w:val="nil"/>
              <w:bottom w:val="single" w:sz="4" w:space="0" w:color="auto"/>
              <w:right w:val="single" w:sz="4" w:space="0" w:color="auto"/>
            </w:tcBorders>
            <w:vAlign w:val="center"/>
          </w:tcPr>
          <w:p w:rsidR="0058752C" w:rsidRDefault="0058752C" w:rsidP="00992ED6">
            <w:pPr>
              <w:spacing w:line="500" w:lineRule="exact"/>
              <w:jc w:val="center"/>
              <w:rPr>
                <w:rFonts w:ascii="仿宋" w:eastAsia="仿宋" w:hAnsi="仿宋" w:hint="eastAsia"/>
                <w:sz w:val="28"/>
                <w:szCs w:val="28"/>
              </w:rPr>
            </w:pPr>
            <w:r w:rsidRPr="000D376C">
              <w:rPr>
                <w:rFonts w:ascii="仿宋" w:eastAsia="仿宋" w:hAnsi="仿宋" w:hint="eastAsia"/>
                <w:sz w:val="28"/>
                <w:szCs w:val="28"/>
              </w:rPr>
              <w:t>总数</w:t>
            </w:r>
            <w:r w:rsidRPr="000D376C">
              <w:rPr>
                <w:rFonts w:ascii="仿宋" w:eastAsia="仿宋" w:hAnsi="仿宋"/>
                <w:sz w:val="28"/>
                <w:szCs w:val="28"/>
              </w:rPr>
              <w:t xml:space="preserve">    </w:t>
            </w:r>
            <w:r w:rsidRPr="000D376C">
              <w:rPr>
                <w:rFonts w:ascii="仿宋" w:eastAsia="仿宋" w:hAnsi="仿宋" w:hint="eastAsia"/>
                <w:sz w:val="28"/>
                <w:szCs w:val="28"/>
              </w:rPr>
              <w:t>人</w:t>
            </w:r>
          </w:p>
          <w:p w:rsidR="0058752C" w:rsidRPr="000D376C" w:rsidRDefault="0058752C" w:rsidP="00992ED6">
            <w:pPr>
              <w:spacing w:line="500" w:lineRule="exact"/>
              <w:jc w:val="center"/>
              <w:rPr>
                <w:rFonts w:ascii="仿宋" w:eastAsia="仿宋" w:hAnsi="仿宋"/>
                <w:sz w:val="28"/>
                <w:szCs w:val="28"/>
              </w:rPr>
            </w:pPr>
            <w:r w:rsidRPr="000D376C">
              <w:rPr>
                <w:rFonts w:ascii="仿宋" w:eastAsia="仿宋" w:hAnsi="仿宋" w:hint="eastAsia"/>
                <w:sz w:val="28"/>
                <w:szCs w:val="28"/>
              </w:rPr>
              <w:t>（其中参会代表</w:t>
            </w:r>
            <w:r w:rsidRPr="000D376C">
              <w:rPr>
                <w:rFonts w:ascii="仿宋" w:eastAsia="仿宋" w:hAnsi="仿宋"/>
                <w:sz w:val="28"/>
                <w:szCs w:val="28"/>
              </w:rPr>
              <w:t xml:space="preserve">    </w:t>
            </w:r>
            <w:r w:rsidRPr="000D376C">
              <w:rPr>
                <w:rFonts w:ascii="仿宋" w:eastAsia="仿宋" w:hAnsi="仿宋" w:hint="eastAsia"/>
                <w:sz w:val="28"/>
                <w:szCs w:val="28"/>
              </w:rPr>
              <w:t>人；工作人员</w:t>
            </w:r>
            <w:r w:rsidRPr="000D376C">
              <w:rPr>
                <w:rFonts w:ascii="仿宋" w:eastAsia="仿宋" w:hAnsi="仿宋"/>
                <w:sz w:val="28"/>
                <w:szCs w:val="28"/>
              </w:rPr>
              <w:t xml:space="preserve">    </w:t>
            </w:r>
            <w:r w:rsidRPr="000D376C">
              <w:rPr>
                <w:rFonts w:ascii="仿宋" w:eastAsia="仿宋" w:hAnsi="仿宋" w:hint="eastAsia"/>
                <w:sz w:val="28"/>
                <w:szCs w:val="28"/>
              </w:rPr>
              <w:t>人）</w:t>
            </w:r>
          </w:p>
        </w:tc>
      </w:tr>
      <w:tr w:rsidR="0058752C" w:rsidRPr="000D376C" w:rsidTr="00992ED6">
        <w:trPr>
          <w:trHeight w:val="536"/>
        </w:trPr>
        <w:tc>
          <w:tcPr>
            <w:tcW w:w="2370" w:type="dxa"/>
            <w:tcBorders>
              <w:top w:val="single" w:sz="4" w:space="0" w:color="auto"/>
              <w:left w:val="single" w:sz="4" w:space="0" w:color="auto"/>
              <w:right w:val="single" w:sz="4" w:space="0" w:color="auto"/>
            </w:tcBorders>
            <w:vAlign w:val="center"/>
          </w:tcPr>
          <w:p w:rsidR="0058752C" w:rsidRPr="000D376C" w:rsidRDefault="0058752C" w:rsidP="00992ED6">
            <w:pPr>
              <w:spacing w:line="500" w:lineRule="exact"/>
              <w:ind w:firstLineChars="300" w:firstLine="843"/>
              <w:rPr>
                <w:rFonts w:ascii="仿宋" w:eastAsia="仿宋" w:hAnsi="仿宋" w:cs="宋体"/>
                <w:b/>
                <w:bCs/>
                <w:kern w:val="0"/>
                <w:sz w:val="28"/>
                <w:szCs w:val="28"/>
              </w:rPr>
            </w:pPr>
            <w:r w:rsidRPr="000D376C">
              <w:rPr>
                <w:rFonts w:ascii="仿宋" w:eastAsia="仿宋" w:hAnsi="仿宋" w:cs="宋体" w:hint="eastAsia"/>
                <w:b/>
                <w:bCs/>
                <w:kern w:val="0"/>
                <w:sz w:val="28"/>
                <w:szCs w:val="28"/>
              </w:rPr>
              <w:t>会议内容</w:t>
            </w:r>
          </w:p>
        </w:tc>
        <w:tc>
          <w:tcPr>
            <w:tcW w:w="6213" w:type="dxa"/>
            <w:gridSpan w:val="4"/>
            <w:tcBorders>
              <w:top w:val="single" w:sz="4" w:space="0" w:color="auto"/>
              <w:left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bCs/>
                <w:kern w:val="0"/>
                <w:sz w:val="28"/>
                <w:szCs w:val="28"/>
              </w:rPr>
            </w:pPr>
          </w:p>
        </w:tc>
      </w:tr>
      <w:tr w:rsidR="0058752C" w:rsidRPr="000D376C" w:rsidTr="00992ED6">
        <w:trPr>
          <w:trHeight w:val="991"/>
        </w:trPr>
        <w:tc>
          <w:tcPr>
            <w:tcW w:w="2370" w:type="dxa"/>
            <w:tcBorders>
              <w:top w:val="single" w:sz="4" w:space="0" w:color="auto"/>
              <w:left w:val="single" w:sz="4" w:space="0" w:color="auto"/>
              <w:right w:val="single" w:sz="4" w:space="0" w:color="auto"/>
            </w:tcBorders>
            <w:vAlign w:val="center"/>
          </w:tcPr>
          <w:p w:rsidR="0058752C" w:rsidRPr="000D376C" w:rsidRDefault="0058752C" w:rsidP="00992ED6">
            <w:pPr>
              <w:spacing w:line="500" w:lineRule="exact"/>
              <w:ind w:firstLineChars="300" w:firstLine="843"/>
              <w:rPr>
                <w:rFonts w:ascii="仿宋" w:eastAsia="仿宋" w:hAnsi="仿宋" w:cs="宋体"/>
                <w:b/>
                <w:bCs/>
                <w:kern w:val="0"/>
                <w:sz w:val="28"/>
                <w:szCs w:val="28"/>
              </w:rPr>
            </w:pPr>
            <w:r w:rsidRPr="000D376C">
              <w:rPr>
                <w:rFonts w:ascii="仿宋" w:eastAsia="仿宋" w:hAnsi="仿宋" w:cs="宋体" w:hint="eastAsia"/>
                <w:b/>
                <w:bCs/>
                <w:kern w:val="0"/>
                <w:sz w:val="28"/>
                <w:szCs w:val="28"/>
              </w:rPr>
              <w:t>经费来源</w:t>
            </w:r>
          </w:p>
        </w:tc>
        <w:tc>
          <w:tcPr>
            <w:tcW w:w="6213" w:type="dxa"/>
            <w:gridSpan w:val="4"/>
            <w:tcBorders>
              <w:top w:val="single" w:sz="4" w:space="0" w:color="auto"/>
              <w:left w:val="single" w:sz="4" w:space="0" w:color="auto"/>
              <w:right w:val="single" w:sz="4" w:space="0" w:color="auto"/>
            </w:tcBorders>
            <w:vAlign w:val="center"/>
          </w:tcPr>
          <w:p w:rsidR="0058752C" w:rsidRPr="000D376C" w:rsidRDefault="0058752C" w:rsidP="00992ED6">
            <w:pPr>
              <w:widowControl/>
              <w:spacing w:line="500" w:lineRule="exact"/>
              <w:jc w:val="left"/>
              <w:rPr>
                <w:rFonts w:ascii="仿宋" w:eastAsia="仿宋" w:hAnsi="仿宋" w:cs="宋体"/>
                <w:kern w:val="0"/>
                <w:sz w:val="28"/>
                <w:szCs w:val="28"/>
              </w:rPr>
            </w:pPr>
            <w:r w:rsidRPr="000D376C">
              <w:rPr>
                <w:rFonts w:ascii="仿宋" w:eastAsia="仿宋" w:hAnsi="仿宋" w:cs="宋体" w:hint="eastAsia"/>
                <w:kern w:val="0"/>
                <w:sz w:val="28"/>
                <w:szCs w:val="28"/>
              </w:rPr>
              <w:t>项目名称：</w:t>
            </w:r>
          </w:p>
          <w:p w:rsidR="0058752C" w:rsidRPr="000D376C" w:rsidRDefault="0058752C" w:rsidP="00992ED6">
            <w:pPr>
              <w:widowControl/>
              <w:spacing w:line="500" w:lineRule="exact"/>
              <w:jc w:val="left"/>
              <w:rPr>
                <w:rFonts w:ascii="仿宋" w:eastAsia="仿宋" w:hAnsi="仿宋" w:cs="宋体"/>
                <w:kern w:val="0"/>
                <w:sz w:val="28"/>
                <w:szCs w:val="28"/>
              </w:rPr>
            </w:pPr>
            <w:r w:rsidRPr="000D376C">
              <w:rPr>
                <w:rFonts w:ascii="仿宋" w:eastAsia="仿宋" w:hAnsi="仿宋" w:cs="宋体" w:hint="eastAsia"/>
                <w:kern w:val="0"/>
                <w:sz w:val="28"/>
                <w:szCs w:val="28"/>
              </w:rPr>
              <w:t>项目部门：</w:t>
            </w:r>
          </w:p>
          <w:p w:rsidR="0058752C" w:rsidRPr="000D376C" w:rsidRDefault="0058752C" w:rsidP="00992ED6">
            <w:pPr>
              <w:widowControl/>
              <w:spacing w:line="500" w:lineRule="exact"/>
              <w:jc w:val="left"/>
              <w:rPr>
                <w:rFonts w:ascii="仿宋" w:eastAsia="仿宋" w:hAnsi="仿宋" w:cs="宋体"/>
                <w:kern w:val="0"/>
                <w:sz w:val="28"/>
                <w:szCs w:val="28"/>
              </w:rPr>
            </w:pPr>
            <w:r w:rsidRPr="000D376C">
              <w:rPr>
                <w:rFonts w:ascii="仿宋" w:eastAsia="仿宋" w:hAnsi="仿宋" w:cs="宋体" w:hint="eastAsia"/>
                <w:kern w:val="0"/>
                <w:sz w:val="28"/>
                <w:szCs w:val="28"/>
              </w:rPr>
              <w:t>金额（万元）：</w:t>
            </w:r>
          </w:p>
        </w:tc>
      </w:tr>
      <w:tr w:rsidR="0058752C" w:rsidRPr="000D376C" w:rsidTr="00992ED6">
        <w:trPr>
          <w:trHeight w:val="1333"/>
        </w:trPr>
        <w:tc>
          <w:tcPr>
            <w:tcW w:w="8583" w:type="dxa"/>
            <w:gridSpan w:val="5"/>
            <w:tcBorders>
              <w:top w:val="single" w:sz="4" w:space="0" w:color="auto"/>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left"/>
              <w:rPr>
                <w:rFonts w:ascii="仿宋" w:eastAsia="仿宋" w:hAnsi="仿宋" w:cs="宋体"/>
                <w:b/>
                <w:bCs/>
                <w:kern w:val="0"/>
                <w:sz w:val="28"/>
                <w:szCs w:val="28"/>
              </w:rPr>
            </w:pPr>
            <w:r w:rsidRPr="000D376C">
              <w:rPr>
                <w:rFonts w:ascii="仿宋" w:eastAsia="仿宋" w:hAnsi="仿宋" w:cs="宋体" w:hint="eastAsia"/>
                <w:b/>
                <w:bCs/>
                <w:kern w:val="0"/>
                <w:sz w:val="28"/>
                <w:szCs w:val="28"/>
              </w:rPr>
              <w:t>会议支出预算</w:t>
            </w:r>
          </w:p>
        </w:tc>
      </w:tr>
      <w:tr w:rsidR="0058752C" w:rsidRPr="000D376C" w:rsidTr="00992ED6">
        <w:trPr>
          <w:trHeight w:val="252"/>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支出项目</w:t>
            </w:r>
          </w:p>
        </w:tc>
        <w:tc>
          <w:tcPr>
            <w:tcW w:w="3107" w:type="dxa"/>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预算金额（万元）</w:t>
            </w:r>
          </w:p>
        </w:tc>
        <w:tc>
          <w:tcPr>
            <w:tcW w:w="2260" w:type="dxa"/>
            <w:gridSpan w:val="2"/>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备注</w:t>
            </w:r>
          </w:p>
        </w:tc>
      </w:tr>
      <w:tr w:rsidR="0058752C" w:rsidRPr="000D376C" w:rsidTr="00992ED6">
        <w:trPr>
          <w:trHeight w:val="252"/>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住宿费</w:t>
            </w:r>
          </w:p>
        </w:tc>
        <w:tc>
          <w:tcPr>
            <w:tcW w:w="3107" w:type="dxa"/>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left"/>
              <w:rPr>
                <w:rFonts w:ascii="仿宋" w:eastAsia="仿宋" w:hAnsi="仿宋" w:cs="宋体"/>
                <w:kern w:val="0"/>
                <w:sz w:val="28"/>
                <w:szCs w:val="28"/>
              </w:rPr>
            </w:pPr>
          </w:p>
        </w:tc>
        <w:tc>
          <w:tcPr>
            <w:tcW w:w="2260" w:type="dxa"/>
            <w:gridSpan w:val="2"/>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252"/>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伙食费</w:t>
            </w:r>
          </w:p>
        </w:tc>
        <w:tc>
          <w:tcPr>
            <w:tcW w:w="3107" w:type="dxa"/>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left"/>
              <w:rPr>
                <w:rFonts w:ascii="仿宋" w:eastAsia="仿宋" w:hAnsi="仿宋" w:cs="宋体"/>
                <w:kern w:val="0"/>
                <w:sz w:val="28"/>
                <w:szCs w:val="28"/>
              </w:rPr>
            </w:pPr>
          </w:p>
        </w:tc>
        <w:tc>
          <w:tcPr>
            <w:tcW w:w="2260" w:type="dxa"/>
            <w:gridSpan w:val="2"/>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252"/>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会议室租金</w:t>
            </w:r>
          </w:p>
        </w:tc>
        <w:tc>
          <w:tcPr>
            <w:tcW w:w="3107" w:type="dxa"/>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left"/>
              <w:rPr>
                <w:rFonts w:ascii="仿宋" w:eastAsia="仿宋" w:hAnsi="仿宋" w:cs="宋体"/>
                <w:kern w:val="0"/>
                <w:sz w:val="28"/>
                <w:szCs w:val="28"/>
              </w:rPr>
            </w:pPr>
          </w:p>
        </w:tc>
        <w:tc>
          <w:tcPr>
            <w:tcW w:w="2260" w:type="dxa"/>
            <w:gridSpan w:val="2"/>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252"/>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交通费</w:t>
            </w:r>
          </w:p>
        </w:tc>
        <w:tc>
          <w:tcPr>
            <w:tcW w:w="3107" w:type="dxa"/>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left"/>
              <w:rPr>
                <w:rFonts w:ascii="仿宋" w:eastAsia="仿宋" w:hAnsi="仿宋" w:cs="宋体"/>
                <w:kern w:val="0"/>
                <w:sz w:val="28"/>
                <w:szCs w:val="28"/>
              </w:rPr>
            </w:pPr>
          </w:p>
        </w:tc>
        <w:tc>
          <w:tcPr>
            <w:tcW w:w="2260" w:type="dxa"/>
            <w:gridSpan w:val="2"/>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294"/>
        </w:trPr>
        <w:tc>
          <w:tcPr>
            <w:tcW w:w="3216" w:type="dxa"/>
            <w:gridSpan w:val="2"/>
            <w:tcBorders>
              <w:top w:val="single" w:sz="4" w:space="0" w:color="auto"/>
              <w:left w:val="single" w:sz="4" w:space="0" w:color="auto"/>
              <w:bottom w:val="single" w:sz="4" w:space="0" w:color="auto"/>
              <w:right w:val="single" w:sz="4" w:space="0" w:color="auto"/>
            </w:tcBorders>
            <w:vAlign w:val="center"/>
          </w:tcPr>
          <w:p w:rsidR="0058752C" w:rsidRPr="000D376C" w:rsidRDefault="0058752C" w:rsidP="00992ED6">
            <w:pPr>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文件印刷费</w:t>
            </w:r>
          </w:p>
        </w:tc>
        <w:tc>
          <w:tcPr>
            <w:tcW w:w="3107" w:type="dxa"/>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left"/>
              <w:rPr>
                <w:rFonts w:ascii="仿宋" w:eastAsia="仿宋" w:hAnsi="仿宋" w:cs="宋体"/>
                <w:kern w:val="0"/>
                <w:sz w:val="28"/>
                <w:szCs w:val="28"/>
              </w:rPr>
            </w:pPr>
          </w:p>
        </w:tc>
        <w:tc>
          <w:tcPr>
            <w:tcW w:w="2260" w:type="dxa"/>
            <w:gridSpan w:val="2"/>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305"/>
        </w:trPr>
        <w:tc>
          <w:tcPr>
            <w:tcW w:w="3216" w:type="dxa"/>
            <w:gridSpan w:val="2"/>
            <w:tcBorders>
              <w:top w:val="single" w:sz="4" w:space="0" w:color="auto"/>
              <w:left w:val="single" w:sz="4" w:space="0" w:color="auto"/>
              <w:bottom w:val="single" w:sz="4" w:space="0" w:color="auto"/>
              <w:right w:val="single" w:sz="4" w:space="0" w:color="auto"/>
            </w:tcBorders>
            <w:vAlign w:val="center"/>
          </w:tcPr>
          <w:p w:rsidR="0058752C" w:rsidRPr="000D376C" w:rsidRDefault="0058752C" w:rsidP="00992ED6">
            <w:pPr>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其他</w:t>
            </w:r>
          </w:p>
        </w:tc>
        <w:tc>
          <w:tcPr>
            <w:tcW w:w="3114" w:type="dxa"/>
            <w:gridSpan w:val="2"/>
            <w:tcBorders>
              <w:top w:val="single" w:sz="4" w:space="0" w:color="auto"/>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c>
          <w:tcPr>
            <w:tcW w:w="2253" w:type="dxa"/>
            <w:tcBorders>
              <w:top w:val="single" w:sz="4" w:space="0" w:color="auto"/>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252"/>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bCs/>
                <w:kern w:val="0"/>
                <w:sz w:val="28"/>
                <w:szCs w:val="28"/>
              </w:rPr>
            </w:pPr>
            <w:r w:rsidRPr="000D376C">
              <w:rPr>
                <w:rFonts w:ascii="仿宋" w:eastAsia="仿宋" w:hAnsi="仿宋" w:cs="宋体" w:hint="eastAsia"/>
                <w:b/>
                <w:bCs/>
                <w:kern w:val="0"/>
                <w:sz w:val="28"/>
                <w:szCs w:val="28"/>
              </w:rPr>
              <w:t>合计</w:t>
            </w:r>
          </w:p>
        </w:tc>
        <w:tc>
          <w:tcPr>
            <w:tcW w:w="3107" w:type="dxa"/>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c>
          <w:tcPr>
            <w:tcW w:w="2260" w:type="dxa"/>
            <w:gridSpan w:val="2"/>
            <w:tcBorders>
              <w:top w:val="nil"/>
              <w:left w:val="nil"/>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kern w:val="0"/>
                <w:sz w:val="28"/>
                <w:szCs w:val="28"/>
              </w:rPr>
            </w:pPr>
          </w:p>
        </w:tc>
      </w:tr>
      <w:tr w:rsidR="0058752C" w:rsidRPr="000D376C" w:rsidTr="00992ED6">
        <w:trPr>
          <w:trHeight w:val="1128"/>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bCs/>
                <w:kern w:val="0"/>
                <w:sz w:val="28"/>
                <w:szCs w:val="28"/>
              </w:rPr>
            </w:pPr>
            <w:r w:rsidRPr="000D376C">
              <w:rPr>
                <w:rFonts w:ascii="仿宋" w:eastAsia="仿宋" w:hAnsi="仿宋" w:cs="宋体" w:hint="eastAsia"/>
                <w:b/>
                <w:kern w:val="0"/>
                <w:sz w:val="28"/>
                <w:szCs w:val="28"/>
              </w:rPr>
              <w:lastRenderedPageBreak/>
              <w:t>经费负责人意见</w:t>
            </w:r>
          </w:p>
        </w:tc>
        <w:tc>
          <w:tcPr>
            <w:tcW w:w="5367" w:type="dxa"/>
            <w:gridSpan w:val="3"/>
            <w:tcBorders>
              <w:top w:val="nil"/>
              <w:left w:val="nil"/>
              <w:bottom w:val="single" w:sz="4" w:space="0" w:color="auto"/>
              <w:right w:val="single" w:sz="4" w:space="0" w:color="auto"/>
            </w:tcBorders>
            <w:vAlign w:val="center"/>
          </w:tcPr>
          <w:p w:rsidR="0058752C" w:rsidRDefault="0058752C" w:rsidP="00992ED6">
            <w:pPr>
              <w:spacing w:line="500" w:lineRule="exact"/>
              <w:rPr>
                <w:rFonts w:ascii="仿宋" w:eastAsia="仿宋" w:hAnsi="仿宋" w:cs="宋体" w:hint="eastAsia"/>
                <w:kern w:val="0"/>
                <w:sz w:val="28"/>
                <w:szCs w:val="28"/>
              </w:rPr>
            </w:pPr>
            <w:r w:rsidRPr="000D376C">
              <w:rPr>
                <w:rFonts w:ascii="仿宋" w:eastAsia="仿宋" w:hAnsi="仿宋" w:cs="宋体"/>
                <w:kern w:val="0"/>
                <w:sz w:val="28"/>
                <w:szCs w:val="28"/>
              </w:rPr>
              <w:t xml:space="preserve">                             </w:t>
            </w:r>
          </w:p>
          <w:p w:rsidR="0058752C" w:rsidRDefault="0058752C" w:rsidP="00992ED6">
            <w:pPr>
              <w:spacing w:line="500" w:lineRule="exact"/>
              <w:ind w:firstLineChars="1050" w:firstLine="2940"/>
              <w:rPr>
                <w:rFonts w:ascii="仿宋" w:eastAsia="仿宋" w:hAnsi="仿宋" w:hint="eastAsia"/>
                <w:sz w:val="28"/>
                <w:szCs w:val="28"/>
              </w:rPr>
            </w:pPr>
          </w:p>
          <w:p w:rsidR="0058752C" w:rsidRDefault="0058752C" w:rsidP="00992ED6">
            <w:pPr>
              <w:spacing w:line="500" w:lineRule="exact"/>
              <w:ind w:firstLineChars="1050" w:firstLine="2940"/>
              <w:rPr>
                <w:rFonts w:ascii="仿宋" w:eastAsia="仿宋" w:hAnsi="仿宋" w:hint="eastAsia"/>
                <w:sz w:val="28"/>
                <w:szCs w:val="28"/>
              </w:rPr>
            </w:pPr>
            <w:r w:rsidRPr="000D376C">
              <w:rPr>
                <w:rFonts w:ascii="仿宋" w:eastAsia="仿宋" w:hAnsi="仿宋" w:hint="eastAsia"/>
                <w:sz w:val="28"/>
                <w:szCs w:val="28"/>
              </w:rPr>
              <w:t>签字：</w:t>
            </w:r>
          </w:p>
          <w:p w:rsidR="0058752C" w:rsidRPr="000D376C" w:rsidRDefault="0058752C" w:rsidP="00992ED6">
            <w:pPr>
              <w:spacing w:line="500" w:lineRule="exact"/>
              <w:ind w:firstLineChars="1050" w:firstLine="2940"/>
              <w:rPr>
                <w:rFonts w:ascii="仿宋" w:eastAsia="仿宋" w:hAnsi="仿宋"/>
                <w:sz w:val="28"/>
                <w:szCs w:val="28"/>
              </w:rPr>
            </w:pPr>
          </w:p>
          <w:p w:rsidR="0058752C" w:rsidRPr="000D376C" w:rsidRDefault="0058752C" w:rsidP="00992ED6">
            <w:pPr>
              <w:spacing w:line="500" w:lineRule="exact"/>
              <w:jc w:val="right"/>
              <w:rPr>
                <w:rFonts w:ascii="仿宋" w:eastAsia="仿宋" w:hAnsi="仿宋" w:cs="宋体"/>
                <w:kern w:val="0"/>
                <w:sz w:val="28"/>
                <w:szCs w:val="28"/>
              </w:rPr>
            </w:pPr>
            <w:r w:rsidRPr="000D376C">
              <w:rPr>
                <w:rFonts w:ascii="仿宋" w:eastAsia="仿宋" w:hAnsi="仿宋" w:hint="eastAsia"/>
                <w:sz w:val="28"/>
                <w:szCs w:val="28"/>
              </w:rPr>
              <w:t>年</w:t>
            </w:r>
            <w:r w:rsidRPr="000D376C">
              <w:rPr>
                <w:rFonts w:ascii="仿宋" w:eastAsia="仿宋" w:hAnsi="仿宋"/>
                <w:sz w:val="28"/>
                <w:szCs w:val="28"/>
              </w:rPr>
              <w:t xml:space="preserve">   </w:t>
            </w:r>
            <w:r w:rsidRPr="000D376C">
              <w:rPr>
                <w:rFonts w:ascii="仿宋" w:eastAsia="仿宋" w:hAnsi="仿宋" w:hint="eastAsia"/>
                <w:sz w:val="28"/>
                <w:szCs w:val="28"/>
              </w:rPr>
              <w:t>月</w:t>
            </w:r>
            <w:r w:rsidRPr="000D376C">
              <w:rPr>
                <w:rFonts w:ascii="仿宋" w:eastAsia="仿宋" w:hAnsi="仿宋"/>
                <w:sz w:val="28"/>
                <w:szCs w:val="28"/>
              </w:rPr>
              <w:t xml:space="preserve">   </w:t>
            </w:r>
            <w:r w:rsidRPr="000D376C">
              <w:rPr>
                <w:rFonts w:ascii="仿宋" w:eastAsia="仿宋" w:hAnsi="仿宋" w:hint="eastAsia"/>
                <w:sz w:val="28"/>
                <w:szCs w:val="28"/>
              </w:rPr>
              <w:t>日</w:t>
            </w:r>
          </w:p>
        </w:tc>
      </w:tr>
      <w:tr w:rsidR="0058752C" w:rsidRPr="000D376C" w:rsidTr="00992ED6">
        <w:trPr>
          <w:trHeight w:val="846"/>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bCs/>
                <w:kern w:val="0"/>
                <w:sz w:val="28"/>
                <w:szCs w:val="28"/>
              </w:rPr>
            </w:pPr>
            <w:r w:rsidRPr="000D376C">
              <w:rPr>
                <w:rFonts w:ascii="仿宋" w:eastAsia="仿宋" w:hAnsi="仿宋" w:cs="宋体" w:hint="eastAsia"/>
                <w:b/>
                <w:kern w:val="0"/>
                <w:sz w:val="28"/>
                <w:szCs w:val="28"/>
              </w:rPr>
              <w:t>所在单位意见</w:t>
            </w:r>
          </w:p>
        </w:tc>
        <w:tc>
          <w:tcPr>
            <w:tcW w:w="5367" w:type="dxa"/>
            <w:gridSpan w:val="3"/>
            <w:tcBorders>
              <w:top w:val="single" w:sz="4" w:space="0" w:color="auto"/>
              <w:left w:val="nil"/>
              <w:bottom w:val="single" w:sz="4" w:space="0" w:color="auto"/>
              <w:right w:val="single" w:sz="4" w:space="0" w:color="auto"/>
            </w:tcBorders>
            <w:vAlign w:val="center"/>
          </w:tcPr>
          <w:p w:rsidR="0058752C" w:rsidRDefault="0058752C" w:rsidP="00992ED6">
            <w:pPr>
              <w:spacing w:line="500" w:lineRule="exact"/>
              <w:rPr>
                <w:rFonts w:ascii="仿宋" w:eastAsia="仿宋" w:hAnsi="仿宋" w:hint="eastAsia"/>
                <w:sz w:val="28"/>
                <w:szCs w:val="28"/>
              </w:rPr>
            </w:pPr>
            <w:r w:rsidRPr="000D376C">
              <w:rPr>
                <w:rFonts w:ascii="仿宋" w:eastAsia="仿宋" w:hAnsi="仿宋"/>
                <w:sz w:val="28"/>
                <w:szCs w:val="28"/>
              </w:rPr>
              <w:t xml:space="preserve">                               </w:t>
            </w:r>
          </w:p>
          <w:p w:rsidR="0058752C" w:rsidRPr="000D376C" w:rsidRDefault="0058752C" w:rsidP="00992ED6">
            <w:pPr>
              <w:spacing w:line="500" w:lineRule="exact"/>
              <w:rPr>
                <w:rFonts w:ascii="仿宋" w:eastAsia="仿宋" w:hAnsi="仿宋"/>
                <w:sz w:val="28"/>
                <w:szCs w:val="28"/>
              </w:rPr>
            </w:pPr>
            <w:r w:rsidRPr="000D376C">
              <w:rPr>
                <w:rFonts w:ascii="仿宋" w:eastAsia="仿宋" w:hAnsi="仿宋"/>
                <w:sz w:val="28"/>
                <w:szCs w:val="28"/>
              </w:rPr>
              <w:t xml:space="preserve">   </w:t>
            </w:r>
          </w:p>
          <w:p w:rsidR="0058752C" w:rsidRPr="000D376C" w:rsidRDefault="0058752C" w:rsidP="00992ED6">
            <w:pPr>
              <w:spacing w:line="500" w:lineRule="exact"/>
              <w:ind w:firstLineChars="1050" w:firstLine="2940"/>
              <w:rPr>
                <w:rFonts w:ascii="仿宋" w:eastAsia="仿宋" w:hAnsi="仿宋"/>
                <w:sz w:val="28"/>
                <w:szCs w:val="28"/>
              </w:rPr>
            </w:pPr>
            <w:r w:rsidRPr="000D376C">
              <w:rPr>
                <w:rFonts w:ascii="仿宋" w:eastAsia="仿宋" w:hAnsi="仿宋" w:hint="eastAsia"/>
                <w:sz w:val="28"/>
                <w:szCs w:val="28"/>
              </w:rPr>
              <w:t>签字：</w:t>
            </w:r>
          </w:p>
          <w:p w:rsidR="0058752C" w:rsidRPr="000D376C" w:rsidRDefault="0058752C" w:rsidP="00992ED6">
            <w:pPr>
              <w:spacing w:line="500" w:lineRule="exact"/>
              <w:jc w:val="right"/>
              <w:rPr>
                <w:rFonts w:ascii="仿宋" w:eastAsia="仿宋" w:hAnsi="仿宋" w:cs="宋体"/>
                <w:kern w:val="0"/>
                <w:sz w:val="28"/>
                <w:szCs w:val="28"/>
              </w:rPr>
            </w:pPr>
            <w:r w:rsidRPr="000D376C">
              <w:rPr>
                <w:rFonts w:ascii="仿宋" w:eastAsia="仿宋" w:hAnsi="仿宋"/>
                <w:sz w:val="28"/>
                <w:szCs w:val="28"/>
              </w:rPr>
              <w:t xml:space="preserve">                                   </w:t>
            </w:r>
            <w:r w:rsidRPr="000D376C">
              <w:rPr>
                <w:rFonts w:ascii="仿宋" w:eastAsia="仿宋" w:hAnsi="仿宋" w:hint="eastAsia"/>
                <w:sz w:val="28"/>
                <w:szCs w:val="28"/>
              </w:rPr>
              <w:t>年</w:t>
            </w:r>
            <w:r w:rsidRPr="000D376C">
              <w:rPr>
                <w:rFonts w:ascii="仿宋" w:eastAsia="仿宋" w:hAnsi="仿宋"/>
                <w:sz w:val="28"/>
                <w:szCs w:val="28"/>
              </w:rPr>
              <w:t xml:space="preserve">   </w:t>
            </w:r>
            <w:r w:rsidRPr="000D376C">
              <w:rPr>
                <w:rFonts w:ascii="仿宋" w:eastAsia="仿宋" w:hAnsi="仿宋" w:hint="eastAsia"/>
                <w:sz w:val="28"/>
                <w:szCs w:val="28"/>
              </w:rPr>
              <w:t>月</w:t>
            </w:r>
            <w:r w:rsidRPr="000D376C">
              <w:rPr>
                <w:rFonts w:ascii="仿宋" w:eastAsia="仿宋" w:hAnsi="仿宋"/>
                <w:sz w:val="28"/>
                <w:szCs w:val="28"/>
              </w:rPr>
              <w:t xml:space="preserve">   </w:t>
            </w:r>
            <w:r w:rsidRPr="000D376C">
              <w:rPr>
                <w:rFonts w:ascii="仿宋" w:eastAsia="仿宋" w:hAnsi="仿宋" w:hint="eastAsia"/>
                <w:sz w:val="28"/>
                <w:szCs w:val="28"/>
              </w:rPr>
              <w:t>日</w:t>
            </w:r>
          </w:p>
        </w:tc>
      </w:tr>
      <w:tr w:rsidR="0058752C" w:rsidRPr="000D376C" w:rsidTr="00992ED6">
        <w:trPr>
          <w:trHeight w:val="252"/>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bCs/>
                <w:kern w:val="0"/>
                <w:sz w:val="28"/>
                <w:szCs w:val="28"/>
              </w:rPr>
            </w:pPr>
            <w:r w:rsidRPr="000D376C">
              <w:rPr>
                <w:rFonts w:ascii="仿宋" w:eastAsia="仿宋" w:hAnsi="仿宋" w:cs="宋体" w:hint="eastAsia"/>
                <w:b/>
                <w:kern w:val="0"/>
                <w:sz w:val="28"/>
                <w:szCs w:val="28"/>
              </w:rPr>
              <w:t>业务主管部门意见</w:t>
            </w:r>
          </w:p>
        </w:tc>
        <w:tc>
          <w:tcPr>
            <w:tcW w:w="5367" w:type="dxa"/>
            <w:gridSpan w:val="3"/>
            <w:tcBorders>
              <w:top w:val="single" w:sz="4" w:space="0" w:color="auto"/>
              <w:left w:val="nil"/>
              <w:bottom w:val="single" w:sz="4" w:space="0" w:color="auto"/>
              <w:right w:val="single" w:sz="4" w:space="0" w:color="auto"/>
            </w:tcBorders>
            <w:vAlign w:val="center"/>
          </w:tcPr>
          <w:p w:rsidR="0058752C" w:rsidRDefault="0058752C" w:rsidP="00992ED6">
            <w:pPr>
              <w:spacing w:line="500" w:lineRule="exact"/>
              <w:ind w:leftChars="1671" w:left="3509"/>
              <w:rPr>
                <w:rFonts w:ascii="仿宋" w:eastAsia="仿宋" w:hAnsi="仿宋" w:hint="eastAsia"/>
                <w:sz w:val="28"/>
                <w:szCs w:val="28"/>
              </w:rPr>
            </w:pPr>
          </w:p>
          <w:p w:rsidR="0058752C" w:rsidRPr="000D376C" w:rsidRDefault="0058752C" w:rsidP="00992ED6">
            <w:pPr>
              <w:spacing w:line="500" w:lineRule="exact"/>
              <w:ind w:leftChars="1671" w:left="3509"/>
              <w:rPr>
                <w:rFonts w:ascii="仿宋" w:eastAsia="仿宋" w:hAnsi="仿宋"/>
                <w:sz w:val="28"/>
                <w:szCs w:val="28"/>
              </w:rPr>
            </w:pPr>
          </w:p>
          <w:p w:rsidR="0058752C" w:rsidRDefault="0058752C" w:rsidP="00992ED6">
            <w:pPr>
              <w:spacing w:line="500" w:lineRule="exact"/>
              <w:ind w:firstLineChars="1000" w:firstLine="2800"/>
              <w:rPr>
                <w:rFonts w:ascii="仿宋" w:eastAsia="仿宋" w:hAnsi="仿宋" w:hint="eastAsia"/>
                <w:sz w:val="28"/>
                <w:szCs w:val="28"/>
              </w:rPr>
            </w:pPr>
            <w:r w:rsidRPr="000D376C">
              <w:rPr>
                <w:rFonts w:ascii="仿宋" w:eastAsia="仿宋" w:hAnsi="仿宋" w:hint="eastAsia"/>
                <w:sz w:val="28"/>
                <w:szCs w:val="28"/>
              </w:rPr>
              <w:t>签字：</w:t>
            </w:r>
          </w:p>
          <w:p w:rsidR="0058752C" w:rsidRPr="000D376C" w:rsidRDefault="0058752C" w:rsidP="00992ED6">
            <w:pPr>
              <w:spacing w:line="500" w:lineRule="exact"/>
              <w:ind w:firstLineChars="1000" w:firstLine="2800"/>
              <w:rPr>
                <w:rFonts w:ascii="仿宋" w:eastAsia="仿宋" w:hAnsi="仿宋"/>
                <w:sz w:val="28"/>
                <w:szCs w:val="28"/>
              </w:rPr>
            </w:pPr>
          </w:p>
          <w:p w:rsidR="0058752C" w:rsidRPr="000D376C" w:rsidRDefault="0058752C" w:rsidP="00992ED6">
            <w:pPr>
              <w:spacing w:line="500" w:lineRule="exact"/>
              <w:ind w:firstLineChars="450" w:firstLine="1260"/>
              <w:jc w:val="right"/>
              <w:rPr>
                <w:rFonts w:ascii="仿宋" w:eastAsia="仿宋" w:hAnsi="仿宋" w:cs="宋体"/>
                <w:kern w:val="0"/>
                <w:sz w:val="28"/>
                <w:szCs w:val="28"/>
              </w:rPr>
            </w:pPr>
            <w:r w:rsidRPr="000D376C">
              <w:rPr>
                <w:rFonts w:ascii="仿宋" w:eastAsia="仿宋" w:hAnsi="仿宋" w:hint="eastAsia"/>
                <w:sz w:val="28"/>
                <w:szCs w:val="28"/>
              </w:rPr>
              <w:t>年</w:t>
            </w:r>
            <w:r w:rsidRPr="000D376C">
              <w:rPr>
                <w:rFonts w:ascii="仿宋" w:eastAsia="仿宋" w:hAnsi="仿宋"/>
                <w:sz w:val="28"/>
                <w:szCs w:val="28"/>
              </w:rPr>
              <w:t xml:space="preserve">   </w:t>
            </w:r>
            <w:r w:rsidRPr="000D376C">
              <w:rPr>
                <w:rFonts w:ascii="仿宋" w:eastAsia="仿宋" w:hAnsi="仿宋" w:hint="eastAsia"/>
                <w:sz w:val="28"/>
                <w:szCs w:val="28"/>
              </w:rPr>
              <w:t>月</w:t>
            </w:r>
            <w:r w:rsidRPr="000D376C">
              <w:rPr>
                <w:rFonts w:ascii="仿宋" w:eastAsia="仿宋" w:hAnsi="仿宋"/>
                <w:sz w:val="28"/>
                <w:szCs w:val="28"/>
              </w:rPr>
              <w:t xml:space="preserve">   </w:t>
            </w:r>
            <w:r w:rsidRPr="000D376C">
              <w:rPr>
                <w:rFonts w:ascii="仿宋" w:eastAsia="仿宋" w:hAnsi="仿宋" w:hint="eastAsia"/>
                <w:sz w:val="28"/>
                <w:szCs w:val="28"/>
              </w:rPr>
              <w:t>日</w:t>
            </w:r>
          </w:p>
        </w:tc>
      </w:tr>
      <w:tr w:rsidR="0058752C" w:rsidRPr="000D376C" w:rsidTr="00992ED6">
        <w:trPr>
          <w:trHeight w:val="883"/>
        </w:trPr>
        <w:tc>
          <w:tcPr>
            <w:tcW w:w="3216" w:type="dxa"/>
            <w:gridSpan w:val="2"/>
            <w:tcBorders>
              <w:top w:val="nil"/>
              <w:left w:val="single" w:sz="4" w:space="0" w:color="auto"/>
              <w:bottom w:val="single" w:sz="4" w:space="0" w:color="auto"/>
              <w:right w:val="single" w:sz="4" w:space="0" w:color="auto"/>
            </w:tcBorders>
            <w:vAlign w:val="center"/>
          </w:tcPr>
          <w:p w:rsidR="0058752C" w:rsidRPr="000D376C" w:rsidRDefault="0058752C" w:rsidP="00992ED6">
            <w:pPr>
              <w:widowControl/>
              <w:spacing w:line="500" w:lineRule="exact"/>
              <w:jc w:val="center"/>
              <w:rPr>
                <w:rFonts w:ascii="仿宋" w:eastAsia="仿宋" w:hAnsi="仿宋" w:cs="宋体"/>
                <w:b/>
                <w:bCs/>
                <w:kern w:val="0"/>
                <w:sz w:val="28"/>
                <w:szCs w:val="28"/>
              </w:rPr>
            </w:pPr>
            <w:r w:rsidRPr="000D376C">
              <w:rPr>
                <w:rFonts w:ascii="仿宋" w:eastAsia="仿宋" w:hAnsi="仿宋" w:cs="宋体" w:hint="eastAsia"/>
                <w:b/>
                <w:kern w:val="0"/>
                <w:sz w:val="28"/>
                <w:szCs w:val="28"/>
              </w:rPr>
              <w:t>主管校领导意见</w:t>
            </w:r>
          </w:p>
        </w:tc>
        <w:tc>
          <w:tcPr>
            <w:tcW w:w="5367" w:type="dxa"/>
            <w:gridSpan w:val="3"/>
            <w:tcBorders>
              <w:top w:val="single" w:sz="4" w:space="0" w:color="auto"/>
              <w:left w:val="nil"/>
              <w:bottom w:val="single" w:sz="4" w:space="0" w:color="auto"/>
              <w:right w:val="single" w:sz="4" w:space="0" w:color="auto"/>
            </w:tcBorders>
            <w:vAlign w:val="center"/>
          </w:tcPr>
          <w:p w:rsidR="0058752C" w:rsidRDefault="0058752C" w:rsidP="00992ED6">
            <w:pPr>
              <w:spacing w:line="500" w:lineRule="exact"/>
              <w:ind w:leftChars="1671" w:left="3509"/>
              <w:rPr>
                <w:rFonts w:ascii="仿宋" w:eastAsia="仿宋" w:hAnsi="仿宋" w:hint="eastAsia"/>
                <w:sz w:val="28"/>
                <w:szCs w:val="28"/>
              </w:rPr>
            </w:pPr>
          </w:p>
          <w:p w:rsidR="0058752C" w:rsidRPr="000D376C" w:rsidRDefault="0058752C" w:rsidP="00992ED6">
            <w:pPr>
              <w:spacing w:line="500" w:lineRule="exact"/>
              <w:ind w:leftChars="1671" w:left="3509"/>
              <w:rPr>
                <w:rFonts w:ascii="仿宋" w:eastAsia="仿宋" w:hAnsi="仿宋"/>
                <w:sz w:val="28"/>
                <w:szCs w:val="28"/>
              </w:rPr>
            </w:pPr>
          </w:p>
          <w:p w:rsidR="0058752C" w:rsidRDefault="0058752C" w:rsidP="00992ED6">
            <w:pPr>
              <w:spacing w:line="500" w:lineRule="exact"/>
              <w:ind w:firstLineChars="1000" w:firstLine="2800"/>
              <w:rPr>
                <w:rFonts w:ascii="仿宋" w:eastAsia="仿宋" w:hAnsi="仿宋" w:hint="eastAsia"/>
                <w:sz w:val="28"/>
                <w:szCs w:val="28"/>
              </w:rPr>
            </w:pPr>
            <w:r w:rsidRPr="000D376C">
              <w:rPr>
                <w:rFonts w:ascii="仿宋" w:eastAsia="仿宋" w:hAnsi="仿宋" w:hint="eastAsia"/>
                <w:sz w:val="28"/>
                <w:szCs w:val="28"/>
              </w:rPr>
              <w:t>签字：</w:t>
            </w:r>
          </w:p>
          <w:p w:rsidR="0058752C" w:rsidRPr="000D376C" w:rsidRDefault="0058752C" w:rsidP="00992ED6">
            <w:pPr>
              <w:spacing w:line="500" w:lineRule="exact"/>
              <w:ind w:firstLineChars="1000" w:firstLine="2800"/>
              <w:rPr>
                <w:rFonts w:ascii="仿宋" w:eastAsia="仿宋" w:hAnsi="仿宋"/>
                <w:sz w:val="28"/>
                <w:szCs w:val="28"/>
              </w:rPr>
            </w:pPr>
          </w:p>
          <w:p w:rsidR="0058752C" w:rsidRPr="000D376C" w:rsidRDefault="0058752C" w:rsidP="00992ED6">
            <w:pPr>
              <w:widowControl/>
              <w:spacing w:line="500" w:lineRule="exact"/>
              <w:jc w:val="right"/>
              <w:rPr>
                <w:rFonts w:ascii="仿宋" w:eastAsia="仿宋" w:hAnsi="仿宋"/>
                <w:sz w:val="28"/>
                <w:szCs w:val="28"/>
              </w:rPr>
            </w:pPr>
            <w:r w:rsidRPr="000D376C">
              <w:rPr>
                <w:rFonts w:ascii="仿宋" w:eastAsia="仿宋" w:hAnsi="仿宋" w:hint="eastAsia"/>
                <w:sz w:val="28"/>
                <w:szCs w:val="28"/>
              </w:rPr>
              <w:t>年</w:t>
            </w:r>
            <w:r w:rsidRPr="000D376C">
              <w:rPr>
                <w:rFonts w:ascii="仿宋" w:eastAsia="仿宋" w:hAnsi="仿宋"/>
                <w:sz w:val="28"/>
                <w:szCs w:val="28"/>
              </w:rPr>
              <w:t xml:space="preserve">   </w:t>
            </w:r>
            <w:r w:rsidRPr="000D376C">
              <w:rPr>
                <w:rFonts w:ascii="仿宋" w:eastAsia="仿宋" w:hAnsi="仿宋" w:hint="eastAsia"/>
                <w:sz w:val="28"/>
                <w:szCs w:val="28"/>
              </w:rPr>
              <w:t>月</w:t>
            </w:r>
            <w:r w:rsidRPr="000D376C">
              <w:rPr>
                <w:rFonts w:ascii="仿宋" w:eastAsia="仿宋" w:hAnsi="仿宋"/>
                <w:sz w:val="28"/>
                <w:szCs w:val="28"/>
              </w:rPr>
              <w:t xml:space="preserve">   </w:t>
            </w:r>
            <w:r w:rsidRPr="000D376C">
              <w:rPr>
                <w:rFonts w:ascii="仿宋" w:eastAsia="仿宋" w:hAnsi="仿宋" w:hint="eastAsia"/>
                <w:sz w:val="28"/>
                <w:szCs w:val="28"/>
              </w:rPr>
              <w:t>日</w:t>
            </w:r>
            <w:r w:rsidRPr="000D376C">
              <w:rPr>
                <w:rFonts w:ascii="仿宋" w:eastAsia="仿宋" w:hAnsi="仿宋"/>
                <w:sz w:val="28"/>
                <w:szCs w:val="28"/>
              </w:rPr>
              <w:t xml:space="preserve">                               </w:t>
            </w:r>
          </w:p>
        </w:tc>
      </w:tr>
    </w:tbl>
    <w:p w:rsidR="0058752C" w:rsidRDefault="0058752C" w:rsidP="0058752C">
      <w:pPr>
        <w:spacing w:line="500" w:lineRule="exact"/>
        <w:jc w:val="left"/>
        <w:rPr>
          <w:rFonts w:ascii="仿宋" w:eastAsia="仿宋" w:hAnsi="仿宋" w:hint="eastAsia"/>
          <w:sz w:val="28"/>
          <w:szCs w:val="28"/>
        </w:rPr>
      </w:pPr>
    </w:p>
    <w:p w:rsidR="0058752C" w:rsidRPr="000D376C" w:rsidRDefault="0058752C" w:rsidP="0058752C">
      <w:pPr>
        <w:spacing w:line="500" w:lineRule="exact"/>
        <w:jc w:val="left"/>
        <w:rPr>
          <w:rFonts w:ascii="仿宋" w:eastAsia="仿宋" w:hAnsi="仿宋"/>
          <w:sz w:val="28"/>
          <w:szCs w:val="28"/>
        </w:rPr>
      </w:pPr>
      <w:r w:rsidRPr="000D376C">
        <w:rPr>
          <w:rFonts w:ascii="仿宋" w:eastAsia="仿宋" w:hAnsi="仿宋" w:hint="eastAsia"/>
          <w:sz w:val="28"/>
          <w:szCs w:val="28"/>
        </w:rPr>
        <w:t>（注：5万以下由经费负责人审批；5万</w:t>
      </w:r>
      <w:r w:rsidRPr="000D376C">
        <w:rPr>
          <w:rFonts w:ascii="仿宋" w:eastAsia="仿宋" w:hAnsi="仿宋"/>
          <w:sz w:val="28"/>
          <w:szCs w:val="28"/>
        </w:rPr>
        <w:t>-</w:t>
      </w:r>
      <w:r w:rsidRPr="000D376C">
        <w:rPr>
          <w:rFonts w:ascii="仿宋" w:eastAsia="仿宋" w:hAnsi="仿宋" w:hint="eastAsia"/>
          <w:sz w:val="28"/>
          <w:szCs w:val="28"/>
        </w:rPr>
        <w:t>10万（含10万）由经费负责人、学院（单位）审批；10万</w:t>
      </w:r>
      <w:r w:rsidRPr="000D376C">
        <w:rPr>
          <w:rFonts w:ascii="仿宋" w:eastAsia="仿宋" w:hAnsi="仿宋"/>
          <w:sz w:val="28"/>
          <w:szCs w:val="28"/>
        </w:rPr>
        <w:t>-</w:t>
      </w:r>
      <w:r w:rsidRPr="000D376C">
        <w:rPr>
          <w:rFonts w:ascii="仿宋" w:eastAsia="仿宋" w:hAnsi="仿宋" w:hint="eastAsia"/>
          <w:sz w:val="28"/>
          <w:szCs w:val="28"/>
        </w:rPr>
        <w:t>20万（含</w:t>
      </w:r>
      <w:r w:rsidRPr="000D376C">
        <w:rPr>
          <w:rFonts w:ascii="仿宋" w:eastAsia="仿宋" w:hAnsi="仿宋"/>
          <w:sz w:val="28"/>
          <w:szCs w:val="28"/>
        </w:rPr>
        <w:t>10</w:t>
      </w:r>
      <w:r w:rsidRPr="000D376C">
        <w:rPr>
          <w:rFonts w:ascii="仿宋" w:eastAsia="仿宋" w:hAnsi="仿宋" w:hint="eastAsia"/>
          <w:sz w:val="28"/>
          <w:szCs w:val="28"/>
        </w:rPr>
        <w:t>万）由经费负责人、学院（单位）、业务主管部门审批；2</w:t>
      </w:r>
      <w:r w:rsidRPr="000D376C">
        <w:rPr>
          <w:rFonts w:ascii="仿宋" w:eastAsia="仿宋" w:hAnsi="仿宋"/>
          <w:sz w:val="28"/>
          <w:szCs w:val="28"/>
        </w:rPr>
        <w:t>0</w:t>
      </w:r>
      <w:r w:rsidRPr="000D376C">
        <w:rPr>
          <w:rFonts w:ascii="仿宋" w:eastAsia="仿宋" w:hAnsi="仿宋" w:hint="eastAsia"/>
          <w:sz w:val="28"/>
          <w:szCs w:val="28"/>
        </w:rPr>
        <w:t>万以上由经费负责人、学院（单位）、业务主管部门、主管校领导审批）</w:t>
      </w:r>
    </w:p>
    <w:p w:rsidR="0058752C" w:rsidRPr="000D376C" w:rsidRDefault="0058752C" w:rsidP="0058752C">
      <w:pPr>
        <w:spacing w:line="500" w:lineRule="exact"/>
        <w:rPr>
          <w:rFonts w:ascii="仿宋" w:eastAsia="仿宋" w:hAnsi="仿宋" w:hint="eastAsia"/>
          <w:sz w:val="28"/>
          <w:szCs w:val="28"/>
        </w:rPr>
      </w:pPr>
    </w:p>
    <w:p w:rsidR="0058752C" w:rsidRPr="000D376C" w:rsidRDefault="0058752C" w:rsidP="0058752C">
      <w:pPr>
        <w:spacing w:line="500" w:lineRule="exact"/>
        <w:rPr>
          <w:rFonts w:ascii="仿宋" w:eastAsia="仿宋" w:hAnsi="仿宋" w:hint="eastAsia"/>
          <w:sz w:val="28"/>
          <w:szCs w:val="28"/>
        </w:rPr>
      </w:pPr>
    </w:p>
    <w:p w:rsidR="0058752C" w:rsidRPr="007B5E1B" w:rsidRDefault="0058752C" w:rsidP="0058752C">
      <w:pPr>
        <w:spacing w:line="500" w:lineRule="exact"/>
        <w:rPr>
          <w:rFonts w:ascii="黑体" w:eastAsia="黑体" w:hAnsi="黑体"/>
          <w:sz w:val="32"/>
          <w:szCs w:val="32"/>
        </w:rPr>
      </w:pPr>
      <w:r w:rsidRPr="007B5E1B">
        <w:rPr>
          <w:rFonts w:ascii="黑体" w:eastAsia="黑体" w:hAnsi="黑体" w:hint="eastAsia"/>
          <w:sz w:val="32"/>
          <w:szCs w:val="32"/>
        </w:rPr>
        <w:t>附件</w:t>
      </w:r>
      <w:r w:rsidRPr="007B5E1B">
        <w:rPr>
          <w:rFonts w:ascii="黑体" w:eastAsia="黑体" w:hAnsi="黑体"/>
          <w:sz w:val="32"/>
          <w:szCs w:val="32"/>
        </w:rPr>
        <w:t>2</w:t>
      </w:r>
    </w:p>
    <w:p w:rsidR="0058752C" w:rsidRPr="007B5E1B" w:rsidRDefault="0058752C" w:rsidP="0058752C">
      <w:pPr>
        <w:widowControl/>
        <w:spacing w:line="500" w:lineRule="exact"/>
        <w:jc w:val="center"/>
        <w:rPr>
          <w:rFonts w:ascii="方正小标宋简体" w:eastAsia="方正小标宋简体" w:hAnsi="仿宋" w:cs="宋体" w:hint="eastAsia"/>
          <w:bCs/>
          <w:kern w:val="0"/>
          <w:sz w:val="36"/>
          <w:szCs w:val="36"/>
        </w:rPr>
      </w:pPr>
      <w:r w:rsidRPr="007B5E1B">
        <w:rPr>
          <w:rFonts w:ascii="方正小标宋简体" w:eastAsia="方正小标宋简体" w:hAnsi="仿宋" w:cs="宋体" w:hint="eastAsia"/>
          <w:bCs/>
          <w:kern w:val="0"/>
          <w:sz w:val="36"/>
          <w:szCs w:val="36"/>
        </w:rPr>
        <w:t>武汉理工大学会议签到表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260"/>
        <w:gridCol w:w="1870"/>
        <w:gridCol w:w="1190"/>
        <w:gridCol w:w="1980"/>
        <w:gridCol w:w="1394"/>
      </w:tblGrid>
      <w:tr w:rsidR="0058752C" w:rsidRPr="000D376C" w:rsidTr="00992ED6">
        <w:trPr>
          <w:trHeight w:val="851"/>
          <w:jc w:val="center"/>
        </w:trPr>
        <w:tc>
          <w:tcPr>
            <w:tcW w:w="2088" w:type="dxa"/>
            <w:gridSpan w:val="2"/>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会议名称</w:t>
            </w:r>
          </w:p>
        </w:tc>
        <w:tc>
          <w:tcPr>
            <w:tcW w:w="6434" w:type="dxa"/>
            <w:gridSpan w:val="4"/>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844"/>
          <w:jc w:val="center"/>
        </w:trPr>
        <w:tc>
          <w:tcPr>
            <w:tcW w:w="2088" w:type="dxa"/>
            <w:gridSpan w:val="2"/>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会议时间</w:t>
            </w:r>
          </w:p>
        </w:tc>
        <w:tc>
          <w:tcPr>
            <w:tcW w:w="6434" w:type="dxa"/>
            <w:gridSpan w:val="4"/>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Cs/>
                <w:kern w:val="0"/>
                <w:sz w:val="28"/>
                <w:szCs w:val="28"/>
              </w:rPr>
              <w:t>年</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月</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日</w:t>
            </w:r>
            <w:r w:rsidRPr="000D376C">
              <w:rPr>
                <w:rFonts w:ascii="仿宋" w:eastAsia="仿宋" w:hAnsi="仿宋" w:cs="宋体"/>
                <w:bCs/>
                <w:kern w:val="0"/>
                <w:sz w:val="28"/>
                <w:szCs w:val="28"/>
              </w:rPr>
              <w:t xml:space="preserve">   ——      </w:t>
            </w:r>
            <w:r w:rsidRPr="000D376C">
              <w:rPr>
                <w:rFonts w:ascii="仿宋" w:eastAsia="仿宋" w:hAnsi="仿宋" w:cs="宋体" w:hint="eastAsia"/>
                <w:bCs/>
                <w:kern w:val="0"/>
                <w:sz w:val="28"/>
                <w:szCs w:val="28"/>
              </w:rPr>
              <w:t>月</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日（共计</w:t>
            </w:r>
            <w:r w:rsidRPr="000D376C">
              <w:rPr>
                <w:rFonts w:ascii="仿宋" w:eastAsia="仿宋" w:hAnsi="仿宋" w:cs="宋体"/>
                <w:bCs/>
                <w:kern w:val="0"/>
                <w:sz w:val="28"/>
                <w:szCs w:val="28"/>
              </w:rPr>
              <w:t xml:space="preserve">  </w:t>
            </w:r>
            <w:r w:rsidRPr="000D376C">
              <w:rPr>
                <w:rFonts w:ascii="仿宋" w:eastAsia="仿宋" w:hAnsi="仿宋" w:cs="宋体" w:hint="eastAsia"/>
                <w:bCs/>
                <w:kern w:val="0"/>
                <w:sz w:val="28"/>
                <w:szCs w:val="28"/>
              </w:rPr>
              <w:t>天）</w:t>
            </w:r>
          </w:p>
        </w:tc>
      </w:tr>
      <w:tr w:rsidR="0058752C" w:rsidRPr="000D376C" w:rsidTr="00992ED6">
        <w:trPr>
          <w:trHeight w:val="770"/>
          <w:jc w:val="center"/>
        </w:trPr>
        <w:tc>
          <w:tcPr>
            <w:tcW w:w="2088" w:type="dxa"/>
            <w:gridSpan w:val="2"/>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会议地点</w:t>
            </w:r>
          </w:p>
        </w:tc>
        <w:tc>
          <w:tcPr>
            <w:tcW w:w="6434" w:type="dxa"/>
            <w:gridSpan w:val="4"/>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766"/>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序号</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姓名</w:t>
            </w: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工作单位</w:t>
            </w: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职称</w:t>
            </w: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联系方式</w:t>
            </w: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hint="eastAsia"/>
                <w:b/>
                <w:kern w:val="0"/>
                <w:sz w:val="28"/>
                <w:szCs w:val="28"/>
              </w:rPr>
              <w:t>签字</w:t>
            </w:r>
          </w:p>
        </w:tc>
      </w:tr>
      <w:tr w:rsidR="0058752C" w:rsidRPr="000D376C" w:rsidTr="00992ED6">
        <w:trPr>
          <w:trHeight w:val="719"/>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1</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687"/>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2</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711"/>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3</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694"/>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4</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703"/>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5</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685"/>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6</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709"/>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7</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691"/>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8</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701"/>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9</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r w:rsidR="0058752C" w:rsidRPr="000D376C" w:rsidTr="00992ED6">
        <w:trPr>
          <w:trHeight w:val="711"/>
          <w:jc w:val="center"/>
        </w:trPr>
        <w:tc>
          <w:tcPr>
            <w:tcW w:w="828"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r w:rsidRPr="000D376C">
              <w:rPr>
                <w:rFonts w:ascii="仿宋" w:eastAsia="仿宋" w:hAnsi="仿宋" w:cs="宋体"/>
                <w:b/>
                <w:kern w:val="0"/>
                <w:sz w:val="28"/>
                <w:szCs w:val="28"/>
              </w:rPr>
              <w:t>10</w:t>
            </w:r>
          </w:p>
        </w:tc>
        <w:tc>
          <w:tcPr>
            <w:tcW w:w="126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87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19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980"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c>
          <w:tcPr>
            <w:tcW w:w="1394" w:type="dxa"/>
            <w:vAlign w:val="center"/>
          </w:tcPr>
          <w:p w:rsidR="0058752C" w:rsidRPr="000D376C" w:rsidRDefault="0058752C" w:rsidP="00992ED6">
            <w:pPr>
              <w:widowControl/>
              <w:spacing w:line="500" w:lineRule="exact"/>
              <w:jc w:val="center"/>
              <w:rPr>
                <w:rFonts w:ascii="仿宋" w:eastAsia="仿宋" w:hAnsi="仿宋" w:cs="宋体"/>
                <w:b/>
                <w:kern w:val="0"/>
                <w:sz w:val="28"/>
                <w:szCs w:val="28"/>
              </w:rPr>
            </w:pPr>
          </w:p>
        </w:tc>
      </w:tr>
    </w:tbl>
    <w:p w:rsidR="0058752C" w:rsidRPr="000D376C" w:rsidRDefault="0058752C" w:rsidP="0058752C">
      <w:pPr>
        <w:spacing w:line="500" w:lineRule="exact"/>
        <w:ind w:right="560" w:firstLine="420"/>
        <w:rPr>
          <w:rFonts w:ascii="仿宋" w:eastAsia="仿宋" w:hAnsi="仿宋" w:hint="eastAsia"/>
          <w:sz w:val="28"/>
          <w:szCs w:val="28"/>
        </w:rPr>
      </w:pPr>
      <w:r w:rsidRPr="000D376C">
        <w:rPr>
          <w:rFonts w:ascii="仿宋" w:eastAsia="仿宋" w:hAnsi="仿宋"/>
          <w:sz w:val="28"/>
          <w:szCs w:val="28"/>
        </w:rPr>
        <w:t xml:space="preserve"> </w:t>
      </w:r>
      <w:r w:rsidRPr="000D376C">
        <w:rPr>
          <w:rFonts w:ascii="仿宋" w:eastAsia="仿宋" w:hAnsi="仿宋" w:hint="eastAsia"/>
          <w:sz w:val="28"/>
          <w:szCs w:val="28"/>
        </w:rPr>
        <w:t xml:space="preserve">                                                       </w:t>
      </w:r>
      <w:r w:rsidRPr="000D376C">
        <w:rPr>
          <w:rFonts w:ascii="仿宋" w:eastAsia="仿宋" w:hAnsi="仿宋"/>
          <w:sz w:val="28"/>
          <w:szCs w:val="28"/>
        </w:rPr>
        <w:t xml:space="preserve"> </w:t>
      </w:r>
      <w:r w:rsidRPr="000D376C">
        <w:rPr>
          <w:rFonts w:ascii="仿宋" w:eastAsia="仿宋" w:hAnsi="仿宋" w:hint="eastAsia"/>
          <w:sz w:val="28"/>
          <w:szCs w:val="28"/>
        </w:rPr>
        <w:t>（注：不够可加页）</w:t>
      </w:r>
    </w:p>
    <w:p w:rsidR="007D7BFD" w:rsidRDefault="007D7BFD"/>
    <w:sectPr w:rsidR="007D7BFD" w:rsidSect="0058752C">
      <w:pgSz w:w="11906" w:h="16838"/>
      <w:pgMar w:top="2126" w:right="1571" w:bottom="1440" w:left="157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54" w:rsidRDefault="0058752C" w:rsidP="003758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1654" w:rsidRDefault="0058752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54" w:rsidRDefault="0058752C" w:rsidP="003758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61654" w:rsidRDefault="0058752C">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54" w:rsidRDefault="0058752C" w:rsidP="0037581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752C"/>
    <w:rsid w:val="00025CA5"/>
    <w:rsid w:val="0004779D"/>
    <w:rsid w:val="0007401A"/>
    <w:rsid w:val="000937A6"/>
    <w:rsid w:val="00095241"/>
    <w:rsid w:val="000A38DA"/>
    <w:rsid w:val="000C5FE4"/>
    <w:rsid w:val="00113A56"/>
    <w:rsid w:val="00147DB9"/>
    <w:rsid w:val="00151005"/>
    <w:rsid w:val="001552B5"/>
    <w:rsid w:val="001712FF"/>
    <w:rsid w:val="00183065"/>
    <w:rsid w:val="001C051D"/>
    <w:rsid w:val="001C3370"/>
    <w:rsid w:val="001D2C54"/>
    <w:rsid w:val="001D6252"/>
    <w:rsid w:val="001D6D8B"/>
    <w:rsid w:val="00211A8D"/>
    <w:rsid w:val="00297BD9"/>
    <w:rsid w:val="002E2DCE"/>
    <w:rsid w:val="002E5289"/>
    <w:rsid w:val="002F2E95"/>
    <w:rsid w:val="002F4438"/>
    <w:rsid w:val="003222B2"/>
    <w:rsid w:val="0033531A"/>
    <w:rsid w:val="00366183"/>
    <w:rsid w:val="003B48F8"/>
    <w:rsid w:val="003D7198"/>
    <w:rsid w:val="004061C5"/>
    <w:rsid w:val="00415605"/>
    <w:rsid w:val="0041751D"/>
    <w:rsid w:val="004576CC"/>
    <w:rsid w:val="00472EEF"/>
    <w:rsid w:val="0047313D"/>
    <w:rsid w:val="00495634"/>
    <w:rsid w:val="00502CD4"/>
    <w:rsid w:val="00511224"/>
    <w:rsid w:val="00514563"/>
    <w:rsid w:val="00537046"/>
    <w:rsid w:val="005568CD"/>
    <w:rsid w:val="005708D4"/>
    <w:rsid w:val="00587390"/>
    <w:rsid w:val="0058752C"/>
    <w:rsid w:val="00596D90"/>
    <w:rsid w:val="005A538D"/>
    <w:rsid w:val="005B204C"/>
    <w:rsid w:val="005C2709"/>
    <w:rsid w:val="005D40DF"/>
    <w:rsid w:val="00612A03"/>
    <w:rsid w:val="00632C10"/>
    <w:rsid w:val="006377F8"/>
    <w:rsid w:val="00644804"/>
    <w:rsid w:val="00656F86"/>
    <w:rsid w:val="00664DC9"/>
    <w:rsid w:val="006776DD"/>
    <w:rsid w:val="00686CCA"/>
    <w:rsid w:val="006A10A2"/>
    <w:rsid w:val="006C344B"/>
    <w:rsid w:val="006D089F"/>
    <w:rsid w:val="006D6BC4"/>
    <w:rsid w:val="00707D3A"/>
    <w:rsid w:val="007424CF"/>
    <w:rsid w:val="00753A22"/>
    <w:rsid w:val="007600D9"/>
    <w:rsid w:val="00770047"/>
    <w:rsid w:val="00771141"/>
    <w:rsid w:val="00780B3A"/>
    <w:rsid w:val="00784DDB"/>
    <w:rsid w:val="007932A0"/>
    <w:rsid w:val="007941F5"/>
    <w:rsid w:val="00797F41"/>
    <w:rsid w:val="007A2E7B"/>
    <w:rsid w:val="007B5490"/>
    <w:rsid w:val="007D19C6"/>
    <w:rsid w:val="007D7BFD"/>
    <w:rsid w:val="007F5E85"/>
    <w:rsid w:val="0080219C"/>
    <w:rsid w:val="00807FF1"/>
    <w:rsid w:val="00823F82"/>
    <w:rsid w:val="0083284A"/>
    <w:rsid w:val="00850D9C"/>
    <w:rsid w:val="00854A9F"/>
    <w:rsid w:val="00883C22"/>
    <w:rsid w:val="00890BC5"/>
    <w:rsid w:val="0089155B"/>
    <w:rsid w:val="008C2CDD"/>
    <w:rsid w:val="008E05E0"/>
    <w:rsid w:val="008F64D9"/>
    <w:rsid w:val="009008B3"/>
    <w:rsid w:val="00914DA2"/>
    <w:rsid w:val="009721B4"/>
    <w:rsid w:val="0098590B"/>
    <w:rsid w:val="00997685"/>
    <w:rsid w:val="009B7287"/>
    <w:rsid w:val="009B7C37"/>
    <w:rsid w:val="009E4F69"/>
    <w:rsid w:val="00A21C6E"/>
    <w:rsid w:val="00A52A9E"/>
    <w:rsid w:val="00A75D41"/>
    <w:rsid w:val="00A91865"/>
    <w:rsid w:val="00AD21F6"/>
    <w:rsid w:val="00B01B10"/>
    <w:rsid w:val="00B42C9D"/>
    <w:rsid w:val="00B47D94"/>
    <w:rsid w:val="00B55F1C"/>
    <w:rsid w:val="00B56BFE"/>
    <w:rsid w:val="00B87045"/>
    <w:rsid w:val="00BA0552"/>
    <w:rsid w:val="00BB2EE4"/>
    <w:rsid w:val="00BC2D74"/>
    <w:rsid w:val="00BD3F10"/>
    <w:rsid w:val="00C002E9"/>
    <w:rsid w:val="00C026B6"/>
    <w:rsid w:val="00C15BEF"/>
    <w:rsid w:val="00C27BDF"/>
    <w:rsid w:val="00C456C4"/>
    <w:rsid w:val="00C51D7D"/>
    <w:rsid w:val="00C74C96"/>
    <w:rsid w:val="00C931B4"/>
    <w:rsid w:val="00CA55F3"/>
    <w:rsid w:val="00D07037"/>
    <w:rsid w:val="00D2507B"/>
    <w:rsid w:val="00D336B5"/>
    <w:rsid w:val="00D5533D"/>
    <w:rsid w:val="00DC593C"/>
    <w:rsid w:val="00DD2714"/>
    <w:rsid w:val="00DE45F0"/>
    <w:rsid w:val="00DE60F8"/>
    <w:rsid w:val="00E24EDF"/>
    <w:rsid w:val="00E31363"/>
    <w:rsid w:val="00E34D7D"/>
    <w:rsid w:val="00E42A85"/>
    <w:rsid w:val="00E45C4A"/>
    <w:rsid w:val="00E565A2"/>
    <w:rsid w:val="00E65221"/>
    <w:rsid w:val="00E741E8"/>
    <w:rsid w:val="00E8225F"/>
    <w:rsid w:val="00E912DA"/>
    <w:rsid w:val="00EA68E7"/>
    <w:rsid w:val="00EC7FB1"/>
    <w:rsid w:val="00ED0869"/>
    <w:rsid w:val="00ED2323"/>
    <w:rsid w:val="00EF668C"/>
    <w:rsid w:val="00FD2CDE"/>
    <w:rsid w:val="00FD3452"/>
    <w:rsid w:val="00FD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8752C"/>
    <w:rPr>
      <w:sz w:val="18"/>
      <w:szCs w:val="18"/>
    </w:rPr>
  </w:style>
  <w:style w:type="character" w:customStyle="1" w:styleId="Char0">
    <w:name w:val="页眉 Char"/>
    <w:link w:val="a4"/>
    <w:uiPriority w:val="99"/>
    <w:rsid w:val="0058752C"/>
    <w:rPr>
      <w:sz w:val="18"/>
      <w:szCs w:val="18"/>
    </w:rPr>
  </w:style>
  <w:style w:type="paragraph" w:styleId="a4">
    <w:name w:val="header"/>
    <w:basedOn w:val="a"/>
    <w:link w:val="Char0"/>
    <w:uiPriority w:val="99"/>
    <w:unhideWhenUsed/>
    <w:rsid w:val="005875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58752C"/>
    <w:rPr>
      <w:rFonts w:ascii="Calibri" w:eastAsia="宋体" w:hAnsi="Calibri" w:cs="Times New Roman"/>
      <w:sz w:val="18"/>
      <w:szCs w:val="18"/>
    </w:rPr>
  </w:style>
  <w:style w:type="paragraph" w:styleId="a3">
    <w:name w:val="footer"/>
    <w:basedOn w:val="a"/>
    <w:link w:val="Char"/>
    <w:uiPriority w:val="99"/>
    <w:unhideWhenUsed/>
    <w:rsid w:val="005875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58752C"/>
    <w:rPr>
      <w:rFonts w:ascii="Calibri" w:eastAsia="宋体" w:hAnsi="Calibri" w:cs="Times New Roman"/>
      <w:sz w:val="18"/>
      <w:szCs w:val="18"/>
    </w:rPr>
  </w:style>
  <w:style w:type="character" w:styleId="a5">
    <w:name w:val="page number"/>
    <w:rsid w:val="005875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674</Words>
  <Characters>3847</Characters>
  <Application>Microsoft Office Word</Application>
  <DocSecurity>0</DocSecurity>
  <Lines>32</Lines>
  <Paragraphs>9</Paragraphs>
  <ScaleCrop>false</ScaleCrop>
  <Company>WHUT</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校办秘书科(xbmsk)</dc:creator>
  <cp:lastModifiedBy>校办秘书科(xbmsk)</cp:lastModifiedBy>
  <cp:revision>1</cp:revision>
  <dcterms:created xsi:type="dcterms:W3CDTF">2016-09-07T09:28:00Z</dcterms:created>
  <dcterms:modified xsi:type="dcterms:W3CDTF">2016-09-07T09:28:00Z</dcterms:modified>
</cp:coreProperties>
</file>